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E9C9B" w14:textId="77777777" w:rsidR="008B612A" w:rsidRPr="00E653A1" w:rsidRDefault="008B612A" w:rsidP="00BB5327">
      <w:pPr>
        <w:pStyle w:val="SemEspaamento"/>
        <w:spacing w:line="360" w:lineRule="auto"/>
        <w:jc w:val="center"/>
        <w:rPr>
          <w:rFonts w:eastAsiaTheme="majorEastAsia" w:cstheme="minorHAnsi"/>
          <w:sz w:val="24"/>
          <w:szCs w:val="24"/>
          <w:lang w:eastAsia="pt-PT"/>
        </w:rPr>
      </w:pPr>
    </w:p>
    <w:sdt>
      <w:sdtPr>
        <w:rPr>
          <w:rFonts w:ascii="Times New Roman" w:eastAsiaTheme="majorEastAsia" w:hAnsi="Times New Roman" w:cstheme="minorHAnsi"/>
          <w:sz w:val="24"/>
          <w:szCs w:val="24"/>
          <w:lang w:eastAsia="pt-PT"/>
        </w:rPr>
        <w:id w:val="10575565"/>
        <w:docPartObj>
          <w:docPartGallery w:val="Cover Pages"/>
          <w:docPartUnique/>
        </w:docPartObj>
      </w:sdtPr>
      <w:sdtEndPr>
        <w:rPr>
          <w:rStyle w:val="TtulodoLivro"/>
          <w:rFonts w:eastAsiaTheme="minorHAnsi"/>
          <w:b/>
          <w:bCs/>
          <w:smallCaps/>
          <w:spacing w:val="5"/>
        </w:rPr>
      </w:sdtEndPr>
      <w:sdtContent>
        <w:sdt>
          <w:sdtPr>
            <w:rPr>
              <w:rFonts w:eastAsiaTheme="majorEastAsia" w:cstheme="minorHAnsi"/>
              <w:b/>
              <w:bCs/>
              <w:smallCaps/>
              <w:spacing w:val="5"/>
              <w:sz w:val="24"/>
              <w:szCs w:val="24"/>
            </w:rPr>
            <w:alias w:val="Empresa"/>
            <w:id w:val="14700089"/>
            <w:dataBinding w:prefixMappings="xmlns:ns0='http://schemas.openxmlformats.org/officeDocument/2006/extended-properties'" w:xpath="/ns0:Properties[1]/ns0:Company[1]" w:storeItemID="{6668398D-A668-4E3E-A5EB-62B293D839F1}"/>
            <w:text/>
          </w:sdtPr>
          <w:sdtContent>
            <w:p w14:paraId="7C171815" w14:textId="57083C50" w:rsidR="00AA60E2" w:rsidRPr="00E653A1" w:rsidRDefault="00064C3B" w:rsidP="00BB5327">
              <w:pPr>
                <w:pStyle w:val="SemEspaamento"/>
                <w:spacing w:line="360" w:lineRule="auto"/>
                <w:jc w:val="center"/>
                <w:rPr>
                  <w:rFonts w:eastAsia="Times New Roman" w:cstheme="minorHAnsi"/>
                  <w:sz w:val="24"/>
                  <w:szCs w:val="24"/>
                  <w:lang w:eastAsia="pt-PT"/>
                </w:rPr>
              </w:pPr>
              <w:r w:rsidRPr="00E653A1">
                <w:rPr>
                  <w:rFonts w:eastAsiaTheme="majorEastAsia" w:cstheme="minorHAnsi"/>
                  <w:b/>
                  <w:bCs/>
                  <w:smallCaps/>
                  <w:spacing w:val="5"/>
                  <w:sz w:val="24"/>
                  <w:szCs w:val="24"/>
                </w:rPr>
                <w:t>Câmara Municipal de Nordeste</w:t>
              </w:r>
            </w:p>
          </w:sdtContent>
        </w:sdt>
        <w:p w14:paraId="1D03DB70" w14:textId="77777777" w:rsidR="00AA60E2" w:rsidRPr="00E653A1" w:rsidRDefault="00AA60E2" w:rsidP="00BB5327">
          <w:pPr>
            <w:pStyle w:val="SemEspaamento"/>
            <w:spacing w:line="360" w:lineRule="auto"/>
            <w:rPr>
              <w:rFonts w:eastAsiaTheme="majorEastAsia" w:cstheme="minorHAnsi"/>
              <w:sz w:val="24"/>
              <w:szCs w:val="24"/>
            </w:rPr>
          </w:pPr>
        </w:p>
        <w:p w14:paraId="38060A44" w14:textId="77777777" w:rsidR="00AA60E2" w:rsidRPr="00E653A1" w:rsidRDefault="00AA60E2" w:rsidP="00BB5327">
          <w:pPr>
            <w:pStyle w:val="SemEspaamento"/>
            <w:spacing w:line="360" w:lineRule="auto"/>
            <w:rPr>
              <w:rFonts w:eastAsiaTheme="majorEastAsia" w:cstheme="minorHAnsi"/>
              <w:sz w:val="24"/>
              <w:szCs w:val="24"/>
            </w:rPr>
          </w:pPr>
          <w:r w:rsidRPr="00E653A1">
            <w:rPr>
              <w:rFonts w:eastAsiaTheme="majorEastAsia" w:cstheme="minorHAnsi"/>
              <w:noProof/>
              <w:sz w:val="24"/>
              <w:szCs w:val="24"/>
              <w:lang w:eastAsia="pt-PT"/>
            </w:rPr>
            <w:drawing>
              <wp:anchor distT="0" distB="0" distL="114300" distR="114300" simplePos="0" relativeHeight="251664384" behindDoc="0" locked="0" layoutInCell="1" allowOverlap="1" wp14:anchorId="2E3A3081" wp14:editId="1B98D4C1">
                <wp:simplePos x="0" y="0"/>
                <wp:positionH relativeFrom="column">
                  <wp:posOffset>-89535</wp:posOffset>
                </wp:positionH>
                <wp:positionV relativeFrom="paragraph">
                  <wp:posOffset>-1212215</wp:posOffset>
                </wp:positionV>
                <wp:extent cx="714375" cy="800100"/>
                <wp:effectExtent l="1905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nordeste"/>
                        <pic:cNvPicPr>
                          <a:picLocks noChangeAspect="1" noChangeArrowheads="1"/>
                        </pic:cNvPicPr>
                      </pic:nvPicPr>
                      <pic:blipFill>
                        <a:blip r:embed="rId9" cstate="print"/>
                        <a:srcRect/>
                        <a:stretch>
                          <a:fillRect/>
                        </a:stretch>
                      </pic:blipFill>
                      <pic:spPr bwMode="auto">
                        <a:xfrm>
                          <a:off x="0" y="0"/>
                          <a:ext cx="714375" cy="800100"/>
                        </a:xfrm>
                        <a:prstGeom prst="rect">
                          <a:avLst/>
                        </a:prstGeom>
                        <a:noFill/>
                        <a:ln w="9525">
                          <a:noFill/>
                          <a:miter lim="800000"/>
                          <a:headEnd/>
                          <a:tailEnd/>
                        </a:ln>
                      </pic:spPr>
                    </pic:pic>
                  </a:graphicData>
                </a:graphic>
              </wp:anchor>
            </w:drawing>
          </w:r>
        </w:p>
        <w:p w14:paraId="1A84EDFD" w14:textId="77777777" w:rsidR="00FB20C8" w:rsidRPr="00E653A1" w:rsidRDefault="00FB20C8" w:rsidP="00BB5327">
          <w:pPr>
            <w:pStyle w:val="SemEspaamento"/>
            <w:spacing w:line="360" w:lineRule="auto"/>
            <w:rPr>
              <w:rFonts w:eastAsiaTheme="majorEastAsia" w:cstheme="minorHAnsi"/>
              <w:sz w:val="24"/>
              <w:szCs w:val="24"/>
            </w:rPr>
          </w:pPr>
        </w:p>
        <w:p w14:paraId="5AC49D7B" w14:textId="3E428F6C" w:rsidR="00AA60E2" w:rsidRPr="00E653A1" w:rsidRDefault="006A3A5A" w:rsidP="00BB5327">
          <w:pPr>
            <w:pStyle w:val="SemEspaamento"/>
            <w:spacing w:line="360" w:lineRule="auto"/>
            <w:rPr>
              <w:rFonts w:eastAsiaTheme="majorEastAsia" w:cstheme="minorHAnsi"/>
              <w:sz w:val="24"/>
              <w:szCs w:val="24"/>
            </w:rPr>
          </w:pPr>
          <w:r w:rsidRPr="00E653A1">
            <w:rPr>
              <w:rFonts w:eastAsiaTheme="majorEastAsia" w:cstheme="minorHAnsi"/>
              <w:noProof/>
              <w:sz w:val="24"/>
              <w:szCs w:val="24"/>
              <w:lang w:eastAsia="pt-PT"/>
            </w:rPr>
            <mc:AlternateContent>
              <mc:Choice Requires="wps">
                <w:drawing>
                  <wp:anchor distT="0" distB="0" distL="114300" distR="114300" simplePos="0" relativeHeight="251660288" behindDoc="0" locked="0" layoutInCell="0" allowOverlap="1" wp14:anchorId="4AFAB186" wp14:editId="26EE622B">
                    <wp:simplePos x="0" y="0"/>
                    <wp:positionH relativeFrom="page">
                      <wp:align>center</wp:align>
                    </wp:positionH>
                    <wp:positionV relativeFrom="page">
                      <wp:align>bottom</wp:align>
                    </wp:positionV>
                    <wp:extent cx="7916545" cy="790575"/>
                    <wp:effectExtent l="0" t="0" r="5715" b="9525"/>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6545" cy="790575"/>
                            </a:xfrm>
                            <a:prstGeom prst="rect">
                              <a:avLst/>
                            </a:prstGeom>
                            <a:solidFill>
                              <a:schemeClr val="accent3">
                                <a:lumMod val="75000"/>
                                <a:lumOff val="0"/>
                              </a:schemeClr>
                            </a:solidFill>
                            <a:ln w="9525">
                              <a:solidFill>
                                <a:schemeClr val="accent3">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4F9CAAB1" id="Rectangle 2" o:spid="_x0000_s1026" style="position:absolute;margin-left:0;margin-top:0;width:623.35pt;height:62.25pt;z-index:251660288;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" o:allowincell="f" fillcolor="#76923c [2406]" strokecolor="#76923c [2406]">
                    <w10:wrap anchorx="page" anchory="page"/>
                  </v:rect>
                </w:pict>
              </mc:Fallback>
            </mc:AlternateContent>
          </w:r>
          <w:r w:rsidRPr="00E653A1">
            <w:rPr>
              <w:rFonts w:eastAsiaTheme="majorEastAsia" w:cstheme="minorHAnsi"/>
              <w:noProof/>
              <w:sz w:val="24"/>
              <w:szCs w:val="24"/>
              <w:lang w:eastAsia="pt-PT"/>
            </w:rPr>
            <mc:AlternateContent>
              <mc:Choice Requires="wps">
                <w:drawing>
                  <wp:anchor distT="0" distB="0" distL="114300" distR="114300" simplePos="0" relativeHeight="251663360" behindDoc="0" locked="0" layoutInCell="0" allowOverlap="1" wp14:anchorId="0E7939A6" wp14:editId="127247B9">
                    <wp:simplePos x="0" y="0"/>
                    <wp:positionH relativeFrom="leftMargin">
                      <wp:align>center</wp:align>
                    </wp:positionH>
                    <wp:positionV relativeFrom="page">
                      <wp:align>center</wp:align>
                    </wp:positionV>
                    <wp:extent cx="90805" cy="11210290"/>
                    <wp:effectExtent l="0" t="0" r="4445" b="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10290"/>
                            </a:xfrm>
                            <a:prstGeom prst="rect">
                              <a:avLst/>
                            </a:prstGeom>
                            <a:solidFill>
                              <a:schemeClr val="bg1">
                                <a:lumMod val="100000"/>
                                <a:lumOff val="0"/>
                              </a:schemeClr>
                            </a:solidFill>
                            <a:ln w="9525">
                              <a:solidFill>
                                <a:schemeClr val="accent3">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0569D6EC" id="Rectangle 5" o:spid="_x0000_s1026" style="position:absolute;margin-left:0;margin-top:0;width:7.15pt;height:882.7pt;z-index:251663360;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" o:allowincell="f" fillcolor="white [3212]" strokecolor="#76923c [2406]">
                    <w10:wrap anchorx="margin" anchory="page"/>
                  </v:rect>
                </w:pict>
              </mc:Fallback>
            </mc:AlternateContent>
          </w:r>
          <w:r w:rsidRPr="00E653A1">
            <w:rPr>
              <w:rFonts w:eastAsiaTheme="majorEastAsia" w:cstheme="minorHAnsi"/>
              <w:noProof/>
              <w:sz w:val="24"/>
              <w:szCs w:val="24"/>
              <w:lang w:eastAsia="pt-PT"/>
            </w:rPr>
            <mc:AlternateContent>
              <mc:Choice Requires="wps">
                <w:drawing>
                  <wp:anchor distT="0" distB="0" distL="114300" distR="114300" simplePos="0" relativeHeight="251662336" behindDoc="0" locked="0" layoutInCell="0" allowOverlap="1" wp14:anchorId="5BA55238" wp14:editId="2DB1C16F">
                    <wp:simplePos x="0" y="0"/>
                    <wp:positionH relativeFrom="rightMargin">
                      <wp:align>center</wp:align>
                    </wp:positionH>
                    <wp:positionV relativeFrom="page">
                      <wp:align>center</wp:align>
                    </wp:positionV>
                    <wp:extent cx="90805" cy="11210290"/>
                    <wp:effectExtent l="0" t="0" r="4445" b="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10290"/>
                            </a:xfrm>
                            <a:prstGeom prst="rect">
                              <a:avLst/>
                            </a:prstGeom>
                            <a:solidFill>
                              <a:schemeClr val="bg1">
                                <a:lumMod val="100000"/>
                                <a:lumOff val="0"/>
                              </a:schemeClr>
                            </a:solidFill>
                            <a:ln w="9525">
                              <a:solidFill>
                                <a:schemeClr val="accent3">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7F1009C3" id="Rectangle 4" o:spid="_x0000_s1026" style="position:absolute;margin-left:0;margin-top:0;width:7.15pt;height:882.7pt;z-index:251662336;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" o:allowincell="f" fillcolor="white [3212]" strokecolor="#76923c [2406]">
                    <w10:wrap anchorx="margin" anchory="page"/>
                  </v:rect>
                </w:pict>
              </mc:Fallback>
            </mc:AlternateContent>
          </w:r>
          <w:r w:rsidRPr="00E653A1">
            <w:rPr>
              <w:rFonts w:eastAsiaTheme="majorEastAsia" w:cstheme="minorHAnsi"/>
              <w:noProof/>
              <w:sz w:val="24"/>
              <w:szCs w:val="24"/>
              <w:lang w:eastAsia="pt-PT"/>
            </w:rPr>
            <mc:AlternateContent>
              <mc:Choice Requires="wps">
                <w:drawing>
                  <wp:anchor distT="0" distB="0" distL="114300" distR="114300" simplePos="0" relativeHeight="251661312" behindDoc="0" locked="0" layoutInCell="0" allowOverlap="1" wp14:anchorId="70502208" wp14:editId="7556D942">
                    <wp:simplePos x="0" y="0"/>
                    <wp:positionH relativeFrom="page">
                      <wp:align>center</wp:align>
                    </wp:positionH>
                    <wp:positionV relativeFrom="topMargin">
                      <wp:align>top</wp:align>
                    </wp:positionV>
                    <wp:extent cx="7916545" cy="790575"/>
                    <wp:effectExtent l="0" t="0" r="5715" b="952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6545" cy="790575"/>
                            </a:xfrm>
                            <a:prstGeom prst="rect">
                              <a:avLst/>
                            </a:prstGeom>
                            <a:solidFill>
                              <a:schemeClr val="accent3">
                                <a:lumMod val="75000"/>
                                <a:lumOff val="0"/>
                              </a:schemeClr>
                            </a:solidFill>
                            <a:ln w="9525">
                              <a:solidFill>
                                <a:schemeClr val="accent3">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6274C526" id="Rectangle 3" o:spid="_x0000_s1026" style="position:absolute;margin-left:0;margin-top:0;width:623.35pt;height:62.25pt;z-index:251661312;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" o:allowincell="f" fillcolor="#76923c [2406]" strokecolor="#76923c [2406]">
                    <w10:wrap anchorx="page" anchory="margin"/>
                  </v:rect>
                </w:pict>
              </mc:Fallback>
            </mc:AlternateContent>
          </w:r>
        </w:p>
        <w:p w14:paraId="43DA5C2A" w14:textId="2045F5CC" w:rsidR="00AA60E2" w:rsidRPr="00E653A1" w:rsidRDefault="00000000" w:rsidP="00BB5327">
          <w:pPr>
            <w:pStyle w:val="SemEspaamento"/>
            <w:spacing w:line="360" w:lineRule="auto"/>
            <w:jc w:val="center"/>
            <w:rPr>
              <w:rFonts w:eastAsiaTheme="majorEastAsia" w:cstheme="minorHAnsi"/>
              <w:b/>
              <w:bCs/>
              <w:sz w:val="24"/>
              <w:szCs w:val="24"/>
            </w:rPr>
          </w:pPr>
          <w:sdt>
            <w:sdtPr>
              <w:rPr>
                <w:rFonts w:eastAsiaTheme="majorEastAsia" w:cstheme="minorHAnsi"/>
                <w:b/>
                <w:bCs/>
                <w:sz w:val="24"/>
                <w:szCs w:val="24"/>
              </w:rPr>
              <w:alias w:val="Título"/>
              <w:id w:val="14700071"/>
              <w:dataBinding w:prefixMappings="xmlns:ns0='http://schemas.openxmlformats.org/package/2006/metadata/core-properties' xmlns:ns1='http://purl.org/dc/elements/1.1/'" w:xpath="/ns0:coreProperties[1]/ns1:title[1]" w:storeItemID="{6C3C8BC8-F283-45AE-878A-BAB7291924A1}"/>
              <w:text/>
            </w:sdtPr>
            <w:sdtContent>
              <w:r w:rsidR="006F0A14" w:rsidRPr="00E653A1">
                <w:rPr>
                  <w:rFonts w:eastAsiaTheme="majorEastAsia" w:cstheme="minorHAnsi"/>
                  <w:b/>
                  <w:bCs/>
                  <w:sz w:val="24"/>
                  <w:szCs w:val="24"/>
                </w:rPr>
                <w:t>PROGRAMA DO PROCEDIMENTO</w:t>
              </w:r>
            </w:sdtContent>
          </w:sdt>
        </w:p>
        <w:p w14:paraId="2B0E80FD" w14:textId="77777777" w:rsidR="00AA60E2" w:rsidRPr="00E653A1" w:rsidRDefault="00AA60E2" w:rsidP="00BB5327">
          <w:pPr>
            <w:pStyle w:val="SemEspaamento"/>
            <w:spacing w:line="360" w:lineRule="auto"/>
            <w:rPr>
              <w:rFonts w:eastAsiaTheme="majorEastAsia" w:cstheme="minorHAnsi"/>
              <w:b/>
              <w:bCs/>
              <w:sz w:val="24"/>
              <w:szCs w:val="24"/>
            </w:rPr>
          </w:pPr>
        </w:p>
        <w:p w14:paraId="6677398F" w14:textId="77777777" w:rsidR="00AA60E2" w:rsidRPr="00E653A1" w:rsidRDefault="00AA60E2" w:rsidP="00BB5327">
          <w:pPr>
            <w:pStyle w:val="SemEspaamento"/>
            <w:spacing w:line="360" w:lineRule="auto"/>
            <w:rPr>
              <w:rFonts w:eastAsiaTheme="majorEastAsia" w:cstheme="minorHAnsi"/>
              <w:b/>
              <w:bCs/>
              <w:sz w:val="24"/>
              <w:szCs w:val="24"/>
            </w:rPr>
          </w:pPr>
        </w:p>
        <w:p w14:paraId="06E80004" w14:textId="77777777" w:rsidR="00AA60E2" w:rsidRPr="00E653A1" w:rsidRDefault="00AA60E2" w:rsidP="00BB5327">
          <w:pPr>
            <w:pStyle w:val="SemEspaamento"/>
            <w:spacing w:line="360" w:lineRule="auto"/>
            <w:rPr>
              <w:rFonts w:eastAsiaTheme="majorEastAsia" w:cstheme="minorHAnsi"/>
              <w:b/>
              <w:bCs/>
              <w:sz w:val="24"/>
              <w:szCs w:val="24"/>
            </w:rPr>
          </w:pPr>
        </w:p>
        <w:p w14:paraId="6963789E" w14:textId="77777777" w:rsidR="00BB5327" w:rsidRPr="00E653A1" w:rsidRDefault="00BB5327" w:rsidP="00BB5327">
          <w:pPr>
            <w:autoSpaceDE w:val="0"/>
            <w:autoSpaceDN w:val="0"/>
            <w:adjustRightInd w:val="0"/>
            <w:spacing w:after="240" w:line="360" w:lineRule="auto"/>
            <w:jc w:val="center"/>
            <w:rPr>
              <w:rStyle w:val="TtulodoLivro"/>
              <w:rFonts w:asciiTheme="minorHAnsi" w:eastAsiaTheme="minorHAnsi" w:hAnsiTheme="minorHAnsi" w:cstheme="minorHAnsi"/>
              <w:sz w:val="24"/>
              <w:szCs w:val="24"/>
            </w:rPr>
          </w:pPr>
        </w:p>
        <w:p w14:paraId="574138D1" w14:textId="77777777" w:rsidR="00FB20C8" w:rsidRPr="00E653A1" w:rsidRDefault="00FB20C8" w:rsidP="00BB5327">
          <w:pPr>
            <w:autoSpaceDE w:val="0"/>
            <w:autoSpaceDN w:val="0"/>
            <w:adjustRightInd w:val="0"/>
            <w:spacing w:after="240" w:line="360" w:lineRule="auto"/>
            <w:jc w:val="center"/>
            <w:rPr>
              <w:rStyle w:val="TtulodoLivro"/>
              <w:rFonts w:asciiTheme="minorHAnsi" w:eastAsiaTheme="minorHAnsi" w:hAnsiTheme="minorHAnsi" w:cstheme="minorHAnsi"/>
              <w:sz w:val="24"/>
              <w:szCs w:val="24"/>
            </w:rPr>
          </w:pPr>
        </w:p>
        <w:p w14:paraId="4BCFBB59" w14:textId="77777777" w:rsidR="00FB20C8" w:rsidRPr="00E653A1" w:rsidRDefault="00FB20C8" w:rsidP="00BB5327">
          <w:pPr>
            <w:autoSpaceDE w:val="0"/>
            <w:autoSpaceDN w:val="0"/>
            <w:adjustRightInd w:val="0"/>
            <w:spacing w:after="240" w:line="360" w:lineRule="auto"/>
            <w:jc w:val="center"/>
            <w:rPr>
              <w:rStyle w:val="TtulodoLivro"/>
              <w:rFonts w:asciiTheme="minorHAnsi" w:eastAsiaTheme="minorHAnsi" w:hAnsiTheme="minorHAnsi" w:cstheme="minorHAnsi"/>
              <w:sz w:val="24"/>
              <w:szCs w:val="24"/>
            </w:rPr>
          </w:pPr>
        </w:p>
        <w:p w14:paraId="7A021DEA" w14:textId="77777777" w:rsidR="00FB20C8" w:rsidRPr="00E653A1" w:rsidRDefault="00FB20C8" w:rsidP="00BB5327">
          <w:pPr>
            <w:autoSpaceDE w:val="0"/>
            <w:autoSpaceDN w:val="0"/>
            <w:adjustRightInd w:val="0"/>
            <w:spacing w:after="240" w:line="360" w:lineRule="auto"/>
            <w:jc w:val="center"/>
            <w:rPr>
              <w:rStyle w:val="TtulodoLivro"/>
              <w:rFonts w:asciiTheme="minorHAnsi" w:eastAsiaTheme="minorHAnsi" w:hAnsiTheme="minorHAnsi" w:cstheme="minorHAnsi"/>
              <w:sz w:val="24"/>
              <w:szCs w:val="24"/>
            </w:rPr>
          </w:pPr>
        </w:p>
        <w:p w14:paraId="28174202" w14:textId="7C2FD2BE" w:rsidR="00BB5327" w:rsidRPr="00E653A1" w:rsidRDefault="00BB5327" w:rsidP="00BB5327">
          <w:pPr>
            <w:spacing w:line="360" w:lineRule="auto"/>
            <w:jc w:val="center"/>
            <w:rPr>
              <w:rFonts w:asciiTheme="minorHAnsi" w:hAnsiTheme="minorHAnsi" w:cstheme="minorHAnsi"/>
              <w:b/>
              <w:bCs/>
              <w:sz w:val="24"/>
              <w:szCs w:val="24"/>
            </w:rPr>
          </w:pPr>
          <w:r w:rsidRPr="00E653A1">
            <w:rPr>
              <w:rFonts w:asciiTheme="minorHAnsi" w:hAnsiTheme="minorHAnsi" w:cstheme="minorHAnsi"/>
              <w:b/>
              <w:bCs/>
              <w:sz w:val="24"/>
              <w:szCs w:val="24"/>
            </w:rPr>
            <w:t>ARREMATAÇÃO EM HASTA PÚBLICA DO DIREITO DE EXPLORAÇÃO DO QUIOSQUE INSTALADO NA RUA DR. JOÃO BOSCO MOTA AMARAL, VILA DO NORDESTE</w:t>
          </w:r>
        </w:p>
        <w:p w14:paraId="25B3227B" w14:textId="77777777" w:rsidR="00AA60E2" w:rsidRPr="00E653A1" w:rsidRDefault="00AA60E2" w:rsidP="00BB5327">
          <w:pPr>
            <w:pStyle w:val="SemEspaamento"/>
            <w:spacing w:line="360" w:lineRule="auto"/>
            <w:rPr>
              <w:rFonts w:eastAsiaTheme="majorEastAsia" w:cstheme="minorHAnsi"/>
              <w:b/>
              <w:bCs/>
              <w:sz w:val="24"/>
              <w:szCs w:val="24"/>
            </w:rPr>
          </w:pPr>
        </w:p>
        <w:p w14:paraId="643E90FD" w14:textId="77777777" w:rsidR="00AA60E2" w:rsidRPr="00E653A1" w:rsidRDefault="00AA60E2" w:rsidP="00BB5327">
          <w:pPr>
            <w:pStyle w:val="SemEspaamento"/>
            <w:spacing w:line="360" w:lineRule="auto"/>
            <w:rPr>
              <w:rFonts w:eastAsiaTheme="majorEastAsia" w:cstheme="minorHAnsi"/>
              <w:sz w:val="24"/>
              <w:szCs w:val="24"/>
            </w:rPr>
          </w:pPr>
        </w:p>
        <w:p w14:paraId="5C9C4BAB" w14:textId="77777777" w:rsidR="00AA60E2" w:rsidRPr="00E653A1" w:rsidRDefault="00AA60E2" w:rsidP="00BB5327">
          <w:pPr>
            <w:pStyle w:val="SemEspaamento"/>
            <w:spacing w:line="360" w:lineRule="auto"/>
            <w:rPr>
              <w:rFonts w:eastAsiaTheme="majorEastAsia" w:cstheme="minorHAnsi"/>
              <w:sz w:val="24"/>
              <w:szCs w:val="24"/>
            </w:rPr>
          </w:pPr>
        </w:p>
        <w:p w14:paraId="730FC8C4" w14:textId="77777777" w:rsidR="00AA60E2" w:rsidRPr="00E653A1" w:rsidRDefault="00AA60E2" w:rsidP="00BB5327">
          <w:pPr>
            <w:pStyle w:val="SemEspaamento"/>
            <w:spacing w:line="360" w:lineRule="auto"/>
            <w:rPr>
              <w:rFonts w:eastAsiaTheme="majorEastAsia" w:cstheme="minorHAnsi"/>
              <w:sz w:val="24"/>
              <w:szCs w:val="24"/>
            </w:rPr>
          </w:pPr>
        </w:p>
        <w:p w14:paraId="6019E8C5" w14:textId="77777777" w:rsidR="00FB20C8" w:rsidRPr="00E653A1" w:rsidRDefault="00FB20C8" w:rsidP="007A2383">
          <w:pPr>
            <w:autoSpaceDE w:val="0"/>
            <w:autoSpaceDN w:val="0"/>
            <w:adjustRightInd w:val="0"/>
            <w:spacing w:line="360" w:lineRule="auto"/>
            <w:jc w:val="center"/>
            <w:rPr>
              <w:rFonts w:asciiTheme="minorHAnsi" w:hAnsiTheme="minorHAnsi" w:cstheme="minorHAnsi"/>
              <w:color w:val="000000"/>
              <w:sz w:val="24"/>
              <w:szCs w:val="24"/>
              <w:lang w:eastAsia="ar-SA"/>
            </w:rPr>
          </w:pPr>
        </w:p>
        <w:p w14:paraId="74F71BE0" w14:textId="77777777" w:rsidR="00FB20C8" w:rsidRPr="00E653A1" w:rsidRDefault="00FB20C8" w:rsidP="007A2383">
          <w:pPr>
            <w:autoSpaceDE w:val="0"/>
            <w:autoSpaceDN w:val="0"/>
            <w:adjustRightInd w:val="0"/>
            <w:spacing w:line="360" w:lineRule="auto"/>
            <w:jc w:val="center"/>
            <w:rPr>
              <w:rFonts w:asciiTheme="minorHAnsi" w:hAnsiTheme="minorHAnsi" w:cstheme="minorHAnsi"/>
              <w:color w:val="000000"/>
              <w:sz w:val="24"/>
              <w:szCs w:val="24"/>
              <w:lang w:eastAsia="ar-SA"/>
            </w:rPr>
          </w:pPr>
        </w:p>
        <w:p w14:paraId="4C8CF646" w14:textId="77777777" w:rsidR="00FB20C8" w:rsidRPr="00E653A1" w:rsidRDefault="00FB20C8" w:rsidP="007A2383">
          <w:pPr>
            <w:autoSpaceDE w:val="0"/>
            <w:autoSpaceDN w:val="0"/>
            <w:adjustRightInd w:val="0"/>
            <w:spacing w:line="360" w:lineRule="auto"/>
            <w:jc w:val="center"/>
            <w:rPr>
              <w:rFonts w:asciiTheme="minorHAnsi" w:hAnsiTheme="minorHAnsi" w:cstheme="minorHAnsi"/>
              <w:color w:val="000000"/>
              <w:sz w:val="24"/>
              <w:szCs w:val="24"/>
              <w:lang w:eastAsia="ar-SA"/>
            </w:rPr>
          </w:pPr>
        </w:p>
        <w:p w14:paraId="203704B2" w14:textId="77777777" w:rsidR="00FB20C8" w:rsidRPr="00E653A1" w:rsidRDefault="00FB20C8" w:rsidP="007A2383">
          <w:pPr>
            <w:autoSpaceDE w:val="0"/>
            <w:autoSpaceDN w:val="0"/>
            <w:adjustRightInd w:val="0"/>
            <w:spacing w:line="360" w:lineRule="auto"/>
            <w:jc w:val="center"/>
            <w:rPr>
              <w:rFonts w:asciiTheme="minorHAnsi" w:hAnsiTheme="minorHAnsi" w:cstheme="minorHAnsi"/>
              <w:color w:val="000000"/>
              <w:sz w:val="24"/>
              <w:szCs w:val="24"/>
              <w:lang w:eastAsia="ar-SA"/>
            </w:rPr>
          </w:pPr>
        </w:p>
        <w:p w14:paraId="3A5DE5DB" w14:textId="77777777" w:rsidR="00FB20C8" w:rsidRPr="00E653A1" w:rsidRDefault="00FB20C8" w:rsidP="007A2383">
          <w:pPr>
            <w:autoSpaceDE w:val="0"/>
            <w:autoSpaceDN w:val="0"/>
            <w:adjustRightInd w:val="0"/>
            <w:spacing w:line="360" w:lineRule="auto"/>
            <w:jc w:val="center"/>
            <w:rPr>
              <w:rFonts w:asciiTheme="minorHAnsi" w:hAnsiTheme="minorHAnsi" w:cstheme="minorHAnsi"/>
              <w:color w:val="000000"/>
              <w:sz w:val="24"/>
              <w:szCs w:val="24"/>
              <w:lang w:eastAsia="ar-SA"/>
            </w:rPr>
          </w:pPr>
        </w:p>
        <w:p w14:paraId="432F831B" w14:textId="77777777" w:rsidR="00FB20C8" w:rsidRPr="00E653A1" w:rsidRDefault="00FB20C8" w:rsidP="007A2383">
          <w:pPr>
            <w:autoSpaceDE w:val="0"/>
            <w:autoSpaceDN w:val="0"/>
            <w:adjustRightInd w:val="0"/>
            <w:spacing w:line="360" w:lineRule="auto"/>
            <w:jc w:val="center"/>
            <w:rPr>
              <w:rFonts w:asciiTheme="minorHAnsi" w:hAnsiTheme="minorHAnsi" w:cstheme="minorHAnsi"/>
              <w:color w:val="000000"/>
              <w:sz w:val="24"/>
              <w:szCs w:val="24"/>
              <w:lang w:eastAsia="ar-SA"/>
            </w:rPr>
          </w:pPr>
        </w:p>
        <w:p w14:paraId="032EFF46" w14:textId="77777777" w:rsidR="00FB20C8" w:rsidRPr="00E653A1" w:rsidRDefault="00FB20C8" w:rsidP="007A2383">
          <w:pPr>
            <w:autoSpaceDE w:val="0"/>
            <w:autoSpaceDN w:val="0"/>
            <w:adjustRightInd w:val="0"/>
            <w:spacing w:line="360" w:lineRule="auto"/>
            <w:jc w:val="center"/>
            <w:rPr>
              <w:rFonts w:asciiTheme="minorHAnsi" w:hAnsiTheme="minorHAnsi" w:cstheme="minorHAnsi"/>
              <w:color w:val="000000"/>
              <w:sz w:val="24"/>
              <w:szCs w:val="24"/>
              <w:lang w:eastAsia="ar-SA"/>
            </w:rPr>
          </w:pPr>
        </w:p>
        <w:p w14:paraId="0EFC40AC" w14:textId="4A1BDFEF" w:rsidR="007A2383" w:rsidRPr="00E653A1" w:rsidRDefault="007A2383" w:rsidP="007A2383">
          <w:pPr>
            <w:autoSpaceDE w:val="0"/>
            <w:autoSpaceDN w:val="0"/>
            <w:adjustRightInd w:val="0"/>
            <w:spacing w:line="360" w:lineRule="auto"/>
            <w:jc w:val="center"/>
            <w:rPr>
              <w:rFonts w:asciiTheme="minorHAnsi" w:hAnsiTheme="minorHAnsi" w:cstheme="minorHAnsi"/>
              <w:b/>
              <w:bCs/>
              <w:color w:val="000000"/>
              <w:sz w:val="24"/>
              <w:szCs w:val="24"/>
            </w:rPr>
          </w:pPr>
          <w:proofErr w:type="spellStart"/>
          <w:r w:rsidRPr="00E653A1">
            <w:rPr>
              <w:rFonts w:asciiTheme="minorHAnsi" w:hAnsiTheme="minorHAnsi" w:cstheme="minorHAnsi"/>
              <w:b/>
              <w:bCs/>
              <w:color w:val="000000"/>
              <w:sz w:val="24"/>
              <w:szCs w:val="24"/>
              <w:lang w:eastAsia="ar-SA"/>
            </w:rPr>
            <w:t>PROC</w:t>
          </w:r>
          <w:r w:rsidR="006B0964" w:rsidRPr="00E653A1">
            <w:rPr>
              <w:rFonts w:asciiTheme="minorHAnsi" w:hAnsiTheme="minorHAnsi" w:cstheme="minorHAnsi"/>
              <w:b/>
              <w:bCs/>
              <w:color w:val="000000"/>
              <w:sz w:val="24"/>
              <w:szCs w:val="24"/>
              <w:lang w:eastAsia="ar-SA"/>
            </w:rPr>
            <w:t>.º</w:t>
          </w:r>
          <w:proofErr w:type="spellEnd"/>
          <w:r w:rsidRPr="00E653A1">
            <w:rPr>
              <w:rFonts w:asciiTheme="minorHAnsi" w:hAnsiTheme="minorHAnsi" w:cstheme="minorHAnsi"/>
              <w:b/>
              <w:bCs/>
              <w:color w:val="000000"/>
              <w:sz w:val="24"/>
              <w:szCs w:val="24"/>
              <w:lang w:eastAsia="ar-SA"/>
            </w:rPr>
            <w:t xml:space="preserve"> Nº 0</w:t>
          </w:r>
          <w:r w:rsidR="00104855" w:rsidRPr="00E653A1">
            <w:rPr>
              <w:rFonts w:asciiTheme="minorHAnsi" w:hAnsiTheme="minorHAnsi" w:cstheme="minorHAnsi"/>
              <w:b/>
              <w:bCs/>
              <w:color w:val="000000"/>
              <w:sz w:val="24"/>
              <w:szCs w:val="24"/>
              <w:lang w:eastAsia="ar-SA"/>
            </w:rPr>
            <w:t>3</w:t>
          </w:r>
          <w:r w:rsidRPr="00E653A1">
            <w:rPr>
              <w:rFonts w:asciiTheme="minorHAnsi" w:hAnsiTheme="minorHAnsi" w:cstheme="minorHAnsi"/>
              <w:b/>
              <w:bCs/>
              <w:color w:val="000000"/>
              <w:sz w:val="24"/>
              <w:szCs w:val="24"/>
              <w:lang w:eastAsia="ar-SA"/>
            </w:rPr>
            <w:t>HP/202</w:t>
          </w:r>
          <w:r w:rsidR="00104855" w:rsidRPr="00E653A1">
            <w:rPr>
              <w:rFonts w:asciiTheme="minorHAnsi" w:hAnsiTheme="minorHAnsi" w:cstheme="minorHAnsi"/>
              <w:b/>
              <w:bCs/>
              <w:color w:val="000000"/>
              <w:sz w:val="24"/>
              <w:szCs w:val="24"/>
              <w:lang w:eastAsia="ar-SA"/>
            </w:rPr>
            <w:t>6</w:t>
          </w:r>
        </w:p>
        <w:p w14:paraId="4B884E35" w14:textId="1F346E02" w:rsidR="00AA60E2" w:rsidRPr="00E653A1" w:rsidRDefault="00AA60E2" w:rsidP="00BB5327">
          <w:pPr>
            <w:pStyle w:val="SemEspaamento"/>
            <w:spacing w:line="360" w:lineRule="auto"/>
            <w:rPr>
              <w:rFonts w:cstheme="minorHAnsi"/>
              <w:sz w:val="24"/>
              <w:szCs w:val="24"/>
            </w:rPr>
          </w:pPr>
        </w:p>
        <w:p w14:paraId="396D1107" w14:textId="77777777" w:rsidR="008B612A" w:rsidRPr="00E653A1" w:rsidRDefault="008B612A" w:rsidP="00BB5327">
          <w:pPr>
            <w:pStyle w:val="SemEspaamento"/>
            <w:spacing w:line="360" w:lineRule="auto"/>
            <w:rPr>
              <w:rFonts w:cstheme="minorHAnsi"/>
              <w:sz w:val="24"/>
              <w:szCs w:val="24"/>
            </w:rPr>
          </w:pPr>
        </w:p>
        <w:p w14:paraId="472D3061" w14:textId="5D50C111" w:rsidR="00AA60E2" w:rsidRPr="00E653A1" w:rsidRDefault="00000000" w:rsidP="00BB5327">
          <w:pPr>
            <w:spacing w:line="360" w:lineRule="auto"/>
            <w:rPr>
              <w:rFonts w:asciiTheme="minorHAnsi" w:hAnsiTheme="minorHAnsi" w:cstheme="minorHAnsi"/>
              <w:sz w:val="24"/>
              <w:szCs w:val="24"/>
            </w:rPr>
          </w:pPr>
        </w:p>
      </w:sdtContent>
    </w:sdt>
    <w:p w14:paraId="5C395115" w14:textId="23BAD108" w:rsidR="00EB2777" w:rsidRPr="00E653A1" w:rsidRDefault="00EB2777" w:rsidP="00EB2777">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 xml:space="preserve">Cláusula 1.ª </w:t>
      </w:r>
    </w:p>
    <w:p w14:paraId="1727C30F" w14:textId="2361ECCD" w:rsidR="00BB5327" w:rsidRPr="00E653A1" w:rsidRDefault="00EB2777" w:rsidP="00EB2777">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 xml:space="preserve"> Lei Habilitante</w:t>
      </w:r>
    </w:p>
    <w:p w14:paraId="6B72E3FF" w14:textId="03A33EA7" w:rsidR="00BB5327" w:rsidRPr="00E653A1" w:rsidRDefault="00BB5327" w:rsidP="00224C0F">
      <w:pPr>
        <w:spacing w:line="360" w:lineRule="auto"/>
        <w:jc w:val="both"/>
        <w:rPr>
          <w:rFonts w:asciiTheme="minorHAnsi" w:hAnsiTheme="minorHAnsi" w:cstheme="minorHAnsi"/>
          <w:sz w:val="24"/>
          <w:szCs w:val="24"/>
        </w:rPr>
      </w:pPr>
      <w:r w:rsidRPr="00E653A1">
        <w:rPr>
          <w:rFonts w:asciiTheme="minorHAnsi" w:hAnsiTheme="minorHAnsi" w:cstheme="minorHAnsi"/>
          <w:sz w:val="24"/>
          <w:szCs w:val="24"/>
        </w:rPr>
        <w:t xml:space="preserve">O presente Programa é efetuado ao abrigo do disposto no Regulamento para Exploração de Quiosques na Via Pública, do </w:t>
      </w:r>
      <w:r w:rsidR="00A44F0E" w:rsidRPr="00E653A1">
        <w:rPr>
          <w:rFonts w:asciiTheme="minorHAnsi" w:hAnsiTheme="minorHAnsi" w:cstheme="minorHAnsi"/>
          <w:sz w:val="24"/>
          <w:szCs w:val="24"/>
        </w:rPr>
        <w:t>Decreto-Lei n.º 18/2008, de 29 de janeiro, na sua atual redação, conjugado com Decreto Legislativo Regional n.º 34/2008/A de 28 de julho, alterado pelo Decreto Legislativo Regional n.º 15/2009/A de 6 de agosto, repristinado</w:t>
      </w:r>
      <w:r w:rsidR="006F0A14" w:rsidRPr="00E653A1">
        <w:rPr>
          <w:rFonts w:asciiTheme="minorHAnsi" w:hAnsiTheme="minorHAnsi" w:cstheme="minorHAnsi"/>
          <w:sz w:val="24"/>
          <w:szCs w:val="24"/>
        </w:rPr>
        <w:t>,</w:t>
      </w:r>
      <w:r w:rsidR="00A44F0E" w:rsidRPr="00E653A1">
        <w:rPr>
          <w:rFonts w:asciiTheme="minorHAnsi" w:hAnsiTheme="minorHAnsi" w:cstheme="minorHAnsi"/>
          <w:sz w:val="24"/>
          <w:szCs w:val="24"/>
        </w:rPr>
        <w:t xml:space="preserve"> </w:t>
      </w:r>
      <w:r w:rsidR="006B3EF3" w:rsidRPr="00E653A1">
        <w:rPr>
          <w:rFonts w:asciiTheme="minorHAnsi" w:hAnsiTheme="minorHAnsi" w:cstheme="minorHAnsi"/>
          <w:sz w:val="24"/>
          <w:szCs w:val="24"/>
        </w:rPr>
        <w:t xml:space="preserve">e </w:t>
      </w:r>
      <w:r w:rsidRPr="00E653A1">
        <w:rPr>
          <w:rFonts w:asciiTheme="minorHAnsi" w:hAnsiTheme="minorHAnsi" w:cstheme="minorHAnsi"/>
          <w:sz w:val="24"/>
          <w:szCs w:val="24"/>
        </w:rPr>
        <w:t>do Código do Procedimento Administrativo</w:t>
      </w:r>
      <w:r w:rsidR="006B3EF3" w:rsidRPr="00E653A1">
        <w:rPr>
          <w:rFonts w:asciiTheme="minorHAnsi" w:hAnsiTheme="minorHAnsi" w:cstheme="minorHAnsi"/>
          <w:sz w:val="24"/>
          <w:szCs w:val="24"/>
        </w:rPr>
        <w:t>.</w:t>
      </w:r>
    </w:p>
    <w:p w14:paraId="60AD503B" w14:textId="77777777" w:rsidR="00BB5327" w:rsidRPr="00E653A1" w:rsidRDefault="00BB5327" w:rsidP="00BB5327">
      <w:pPr>
        <w:autoSpaceDE w:val="0"/>
        <w:autoSpaceDN w:val="0"/>
        <w:adjustRightInd w:val="0"/>
        <w:spacing w:line="360" w:lineRule="auto"/>
        <w:jc w:val="both"/>
        <w:rPr>
          <w:rStyle w:val="TtulodoLivro"/>
          <w:rFonts w:asciiTheme="minorHAnsi" w:eastAsiaTheme="minorHAnsi" w:hAnsiTheme="minorHAnsi" w:cstheme="minorHAnsi"/>
          <w:sz w:val="24"/>
          <w:szCs w:val="24"/>
        </w:rPr>
      </w:pPr>
    </w:p>
    <w:p w14:paraId="1ADE1B3E" w14:textId="6425F869" w:rsidR="00EB2777" w:rsidRPr="00E653A1" w:rsidRDefault="00EB2777" w:rsidP="00EB2777">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 xml:space="preserve">Cláusula 2.ª </w:t>
      </w:r>
    </w:p>
    <w:p w14:paraId="2294030F" w14:textId="06519EB9" w:rsidR="00BB5327" w:rsidRPr="00E653A1" w:rsidRDefault="00EB2777" w:rsidP="00EB2777">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Identificação do Ato</w:t>
      </w:r>
    </w:p>
    <w:p w14:paraId="07DE8998" w14:textId="5C83ECA6" w:rsidR="00BB5327" w:rsidRPr="00E653A1" w:rsidRDefault="00BB5327" w:rsidP="00224C0F">
      <w:pPr>
        <w:spacing w:line="360" w:lineRule="auto"/>
        <w:jc w:val="both"/>
        <w:rPr>
          <w:rFonts w:asciiTheme="minorHAnsi" w:hAnsiTheme="minorHAnsi" w:cstheme="minorHAnsi"/>
          <w:sz w:val="24"/>
          <w:szCs w:val="24"/>
        </w:rPr>
      </w:pPr>
      <w:r w:rsidRPr="00E653A1">
        <w:rPr>
          <w:rFonts w:asciiTheme="minorHAnsi" w:eastAsia="Calibri" w:hAnsiTheme="minorHAnsi" w:cstheme="minorHAnsi"/>
          <w:sz w:val="24"/>
          <w:szCs w:val="24"/>
          <w:lang w:eastAsia="en-US"/>
        </w:rPr>
        <w:t xml:space="preserve">Arrematação em Hasta Pública do Direito de Exploração de Quiosque, </w:t>
      </w:r>
      <w:r w:rsidRPr="00E653A1">
        <w:rPr>
          <w:rFonts w:asciiTheme="minorHAnsi" w:hAnsiTheme="minorHAnsi" w:cstheme="minorHAnsi"/>
          <w:sz w:val="24"/>
          <w:szCs w:val="24"/>
        </w:rPr>
        <w:t xml:space="preserve">instalado na </w:t>
      </w:r>
      <w:r w:rsidR="00867C0E" w:rsidRPr="00E653A1">
        <w:rPr>
          <w:rFonts w:asciiTheme="minorHAnsi" w:hAnsiTheme="minorHAnsi" w:cstheme="minorHAnsi"/>
          <w:sz w:val="24"/>
          <w:szCs w:val="24"/>
        </w:rPr>
        <w:t>R</w:t>
      </w:r>
      <w:r w:rsidRPr="00E653A1">
        <w:rPr>
          <w:rFonts w:asciiTheme="minorHAnsi" w:hAnsiTheme="minorHAnsi" w:cstheme="minorHAnsi"/>
          <w:sz w:val="24"/>
          <w:szCs w:val="24"/>
        </w:rPr>
        <w:t>ua Dr. João Bosco Mota Amaral, Vila do Nordeste.</w:t>
      </w:r>
    </w:p>
    <w:p w14:paraId="539B1C61" w14:textId="77777777" w:rsidR="00BB5327" w:rsidRPr="00E653A1" w:rsidRDefault="00BB5327" w:rsidP="00BB5327">
      <w:pPr>
        <w:spacing w:line="360" w:lineRule="auto"/>
        <w:ind w:left="644"/>
        <w:jc w:val="both"/>
        <w:rPr>
          <w:rFonts w:asciiTheme="minorHAnsi" w:eastAsia="Calibri" w:hAnsiTheme="minorHAnsi" w:cstheme="minorHAnsi"/>
          <w:sz w:val="24"/>
          <w:szCs w:val="24"/>
          <w:lang w:eastAsia="en-US"/>
        </w:rPr>
      </w:pPr>
    </w:p>
    <w:p w14:paraId="59EAAA88" w14:textId="09173410" w:rsidR="00EB2777" w:rsidRPr="00E653A1" w:rsidRDefault="00EB2777" w:rsidP="00EB2777">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 xml:space="preserve">Cláusula 3.ª </w:t>
      </w:r>
    </w:p>
    <w:p w14:paraId="73639427" w14:textId="3B8FEC74" w:rsidR="00BB5327" w:rsidRPr="00E653A1" w:rsidRDefault="00EB2777" w:rsidP="00EB2777">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Objeto</w:t>
      </w:r>
    </w:p>
    <w:p w14:paraId="49007641" w14:textId="77777777" w:rsidR="00BB5327" w:rsidRPr="00E653A1" w:rsidRDefault="00BB5327" w:rsidP="00224C0F">
      <w:pPr>
        <w:spacing w:line="360" w:lineRule="auto"/>
        <w:jc w:val="both"/>
        <w:rPr>
          <w:rFonts w:asciiTheme="minorHAnsi" w:hAnsiTheme="minorHAnsi" w:cstheme="minorHAnsi"/>
          <w:sz w:val="24"/>
          <w:szCs w:val="24"/>
        </w:rPr>
      </w:pPr>
      <w:bookmarkStart w:id="0" w:name="_Hlk136333623"/>
      <w:r w:rsidRPr="00E653A1">
        <w:rPr>
          <w:rFonts w:asciiTheme="minorHAnsi" w:hAnsiTheme="minorHAnsi" w:cstheme="minorHAnsi"/>
          <w:sz w:val="24"/>
          <w:szCs w:val="24"/>
        </w:rPr>
        <w:t>O presente Programa tem por objeto a arrematação em</w:t>
      </w:r>
      <w:r w:rsidRPr="00E653A1">
        <w:rPr>
          <w:rFonts w:asciiTheme="minorHAnsi" w:hAnsiTheme="minorHAnsi" w:cstheme="minorHAnsi"/>
          <w:b/>
          <w:bCs/>
          <w:sz w:val="24"/>
          <w:szCs w:val="24"/>
        </w:rPr>
        <w:t xml:space="preserve"> </w:t>
      </w:r>
      <w:r w:rsidRPr="00E653A1">
        <w:rPr>
          <w:rFonts w:asciiTheme="minorHAnsi" w:hAnsiTheme="minorHAnsi" w:cstheme="minorHAnsi"/>
          <w:sz w:val="24"/>
          <w:szCs w:val="24"/>
        </w:rPr>
        <w:t xml:space="preserve">Hasta Pública do Direito de Exploração do Quiosque que o Município possui instalado na Rua Dr. João Bosco Mota Amaral, Vila de Nordeste, </w:t>
      </w:r>
      <w:proofErr w:type="gramStart"/>
      <w:r w:rsidRPr="00E653A1">
        <w:rPr>
          <w:rFonts w:asciiTheme="minorHAnsi" w:hAnsiTheme="minorHAnsi" w:cstheme="minorHAnsi"/>
          <w:sz w:val="24"/>
          <w:szCs w:val="24"/>
        </w:rPr>
        <w:t>melhor</w:t>
      </w:r>
      <w:proofErr w:type="gramEnd"/>
      <w:r w:rsidRPr="00E653A1">
        <w:rPr>
          <w:rFonts w:asciiTheme="minorHAnsi" w:hAnsiTheme="minorHAnsi" w:cstheme="minorHAnsi"/>
          <w:sz w:val="24"/>
          <w:szCs w:val="24"/>
        </w:rPr>
        <w:t xml:space="preserve"> identificado e localizado na planta constante do </w:t>
      </w:r>
      <w:r w:rsidRPr="00E653A1">
        <w:rPr>
          <w:rFonts w:asciiTheme="minorHAnsi" w:hAnsiTheme="minorHAnsi" w:cstheme="minorHAnsi"/>
          <w:b/>
          <w:bCs/>
          <w:sz w:val="24"/>
          <w:szCs w:val="24"/>
        </w:rPr>
        <w:t>Anexo I</w:t>
      </w:r>
      <w:r w:rsidRPr="00E653A1">
        <w:rPr>
          <w:rFonts w:asciiTheme="minorHAnsi" w:hAnsiTheme="minorHAnsi" w:cstheme="minorHAnsi"/>
          <w:sz w:val="24"/>
          <w:szCs w:val="24"/>
        </w:rPr>
        <w:t xml:space="preserve"> do Programa do Procedimento.</w:t>
      </w:r>
    </w:p>
    <w:bookmarkEnd w:id="0"/>
    <w:p w14:paraId="3405FBF3" w14:textId="77777777" w:rsidR="00E61A00" w:rsidRPr="00E653A1" w:rsidRDefault="00E61A00" w:rsidP="00BB5327">
      <w:pPr>
        <w:spacing w:line="360" w:lineRule="auto"/>
        <w:ind w:left="708"/>
        <w:jc w:val="both"/>
        <w:rPr>
          <w:rFonts w:asciiTheme="minorHAnsi" w:hAnsiTheme="minorHAnsi" w:cstheme="minorHAnsi"/>
          <w:sz w:val="24"/>
          <w:szCs w:val="24"/>
        </w:rPr>
      </w:pPr>
    </w:p>
    <w:p w14:paraId="0D14D3E0" w14:textId="2BD09878" w:rsidR="00EB2777" w:rsidRPr="00E653A1" w:rsidRDefault="00EB2777" w:rsidP="00EB2777">
      <w:pPr>
        <w:spacing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 xml:space="preserve">Cláusula 4.ª </w:t>
      </w:r>
    </w:p>
    <w:p w14:paraId="649F567E" w14:textId="41188F49" w:rsidR="00E61A00" w:rsidRPr="00E653A1" w:rsidRDefault="00EB2777" w:rsidP="00EB2777">
      <w:pPr>
        <w:spacing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Entidade Adjudicante</w:t>
      </w:r>
    </w:p>
    <w:p w14:paraId="4FC608F9" w14:textId="18AB3D37" w:rsidR="00E61A00" w:rsidRPr="00E653A1" w:rsidRDefault="002C0C86" w:rsidP="00FB13CE">
      <w:pPr>
        <w:autoSpaceDE w:val="0"/>
        <w:autoSpaceDN w:val="0"/>
        <w:adjustRightInd w:val="0"/>
        <w:spacing w:line="360" w:lineRule="auto"/>
        <w:jc w:val="both"/>
        <w:rPr>
          <w:rFonts w:asciiTheme="minorHAnsi" w:eastAsiaTheme="minorHAnsi" w:hAnsiTheme="minorHAnsi" w:cstheme="minorHAnsi"/>
          <w:sz w:val="24"/>
          <w:szCs w:val="24"/>
          <w:lang w:eastAsia="en-US"/>
        </w:rPr>
      </w:pPr>
      <w:r w:rsidRPr="00E653A1">
        <w:rPr>
          <w:rFonts w:asciiTheme="minorHAnsi" w:eastAsiaTheme="minorHAnsi" w:hAnsiTheme="minorHAnsi" w:cstheme="minorHAnsi"/>
          <w:sz w:val="24"/>
          <w:szCs w:val="24"/>
          <w:lang w:eastAsia="en-US"/>
        </w:rPr>
        <w:t xml:space="preserve">A entidade adjudicante que preside à presente Hasta Pública é o Município do </w:t>
      </w:r>
      <w:r w:rsidR="00E61A00" w:rsidRPr="00E653A1">
        <w:rPr>
          <w:rFonts w:asciiTheme="minorHAnsi" w:eastAsiaTheme="minorHAnsi" w:hAnsiTheme="minorHAnsi" w:cstheme="minorHAnsi"/>
          <w:sz w:val="24"/>
          <w:szCs w:val="24"/>
          <w:lang w:eastAsia="en-US"/>
        </w:rPr>
        <w:t>Nordeste, sito à Praça da República, 9630-141 Nordeste, Açores, com o número de</w:t>
      </w:r>
      <w:r w:rsidRPr="00E653A1">
        <w:rPr>
          <w:rFonts w:asciiTheme="minorHAnsi" w:eastAsiaTheme="minorHAnsi" w:hAnsiTheme="minorHAnsi" w:cstheme="minorHAnsi"/>
          <w:sz w:val="24"/>
          <w:szCs w:val="24"/>
          <w:lang w:eastAsia="en-US"/>
        </w:rPr>
        <w:t xml:space="preserve"> </w:t>
      </w:r>
      <w:r w:rsidR="00E61A00" w:rsidRPr="00E653A1">
        <w:rPr>
          <w:rFonts w:asciiTheme="minorHAnsi" w:eastAsiaTheme="minorHAnsi" w:hAnsiTheme="minorHAnsi" w:cstheme="minorHAnsi"/>
          <w:sz w:val="24"/>
          <w:szCs w:val="24"/>
          <w:lang w:eastAsia="en-US"/>
        </w:rPr>
        <w:t>telefone 296480060, endereço eletrónico</w:t>
      </w:r>
      <w:r w:rsidR="00FF04CB" w:rsidRPr="00E653A1">
        <w:rPr>
          <w:rFonts w:asciiTheme="minorHAnsi" w:eastAsiaTheme="minorHAnsi" w:hAnsiTheme="minorHAnsi" w:cstheme="minorHAnsi"/>
          <w:sz w:val="24"/>
          <w:szCs w:val="24"/>
          <w:lang w:eastAsia="en-US"/>
        </w:rPr>
        <w:t xml:space="preserve"> </w:t>
      </w:r>
      <w:hyperlink r:id="rId10" w:history="1">
        <w:r w:rsidR="006F0A14" w:rsidRPr="00E653A1">
          <w:rPr>
            <w:rStyle w:val="Hiperligao"/>
            <w:rFonts w:asciiTheme="minorHAnsi" w:eastAsiaTheme="minorHAnsi" w:hAnsiTheme="minorHAnsi" w:cstheme="minorHAnsi"/>
            <w:color w:val="auto"/>
            <w:sz w:val="24"/>
            <w:szCs w:val="24"/>
            <w:u w:val="none"/>
            <w:lang w:eastAsia="en-US"/>
          </w:rPr>
          <w:t>expediente@cmnordeste.pt</w:t>
        </w:r>
      </w:hyperlink>
      <w:r w:rsidR="006B3EF3" w:rsidRPr="00E653A1">
        <w:rPr>
          <w:rFonts w:asciiTheme="minorHAnsi" w:eastAsiaTheme="minorHAnsi" w:hAnsiTheme="minorHAnsi" w:cstheme="minorHAnsi"/>
          <w:sz w:val="24"/>
          <w:szCs w:val="24"/>
          <w:lang w:eastAsia="en-US"/>
        </w:rPr>
        <w:t>.</w:t>
      </w:r>
    </w:p>
    <w:p w14:paraId="5C96D9AE" w14:textId="77777777" w:rsidR="006B3EF3" w:rsidRPr="00E653A1" w:rsidRDefault="006B3EF3" w:rsidP="00FB13CE">
      <w:pPr>
        <w:autoSpaceDE w:val="0"/>
        <w:autoSpaceDN w:val="0"/>
        <w:adjustRightInd w:val="0"/>
        <w:spacing w:line="360" w:lineRule="auto"/>
        <w:jc w:val="both"/>
        <w:rPr>
          <w:rFonts w:asciiTheme="minorHAnsi" w:eastAsiaTheme="minorHAnsi" w:hAnsiTheme="minorHAnsi" w:cstheme="minorHAnsi"/>
          <w:sz w:val="24"/>
          <w:szCs w:val="24"/>
          <w:lang w:eastAsia="en-US"/>
        </w:rPr>
      </w:pPr>
    </w:p>
    <w:p w14:paraId="6734DF82" w14:textId="018B2B71" w:rsidR="00EB2777" w:rsidRPr="00E653A1" w:rsidRDefault="00EB2777" w:rsidP="00EB2777">
      <w:pPr>
        <w:spacing w:line="360" w:lineRule="auto"/>
        <w:jc w:val="center"/>
        <w:rPr>
          <w:rFonts w:asciiTheme="minorHAnsi" w:hAnsiTheme="minorHAnsi" w:cstheme="minorHAnsi"/>
          <w:b/>
          <w:bCs/>
          <w:sz w:val="24"/>
          <w:szCs w:val="24"/>
        </w:rPr>
      </w:pPr>
      <w:r w:rsidRPr="00E653A1">
        <w:rPr>
          <w:rFonts w:asciiTheme="minorHAnsi" w:hAnsiTheme="minorHAnsi" w:cstheme="minorHAnsi"/>
          <w:b/>
          <w:bCs/>
          <w:sz w:val="24"/>
          <w:szCs w:val="24"/>
        </w:rPr>
        <w:t>Cláusula 5.ª</w:t>
      </w:r>
    </w:p>
    <w:p w14:paraId="5D44B0AA" w14:textId="7DCF7FA5" w:rsidR="00E61A00" w:rsidRPr="00E653A1" w:rsidRDefault="00EB2777" w:rsidP="00EB2777">
      <w:pPr>
        <w:spacing w:line="360" w:lineRule="auto"/>
        <w:jc w:val="center"/>
        <w:rPr>
          <w:rFonts w:asciiTheme="minorHAnsi" w:hAnsiTheme="minorHAnsi" w:cstheme="minorHAnsi"/>
          <w:b/>
          <w:bCs/>
          <w:sz w:val="24"/>
          <w:szCs w:val="24"/>
        </w:rPr>
      </w:pPr>
      <w:r w:rsidRPr="00E653A1">
        <w:rPr>
          <w:rFonts w:asciiTheme="minorHAnsi" w:hAnsiTheme="minorHAnsi" w:cstheme="minorHAnsi"/>
          <w:b/>
          <w:bCs/>
          <w:sz w:val="24"/>
          <w:szCs w:val="24"/>
        </w:rPr>
        <w:t>Órgão que Tomou a Decisão de Abertura do Procedimento</w:t>
      </w:r>
    </w:p>
    <w:p w14:paraId="240CD928" w14:textId="5BD35CB7" w:rsidR="002C0C86" w:rsidRPr="00E653A1" w:rsidRDefault="00E61A00" w:rsidP="00224C0F">
      <w:pPr>
        <w:autoSpaceDE w:val="0"/>
        <w:autoSpaceDN w:val="0"/>
        <w:adjustRightInd w:val="0"/>
        <w:spacing w:after="240" w:line="360" w:lineRule="auto"/>
        <w:jc w:val="both"/>
        <w:rPr>
          <w:rFonts w:asciiTheme="minorHAnsi" w:hAnsiTheme="minorHAnsi" w:cstheme="minorHAnsi"/>
          <w:color w:val="FF0000"/>
          <w:sz w:val="24"/>
          <w:szCs w:val="24"/>
        </w:rPr>
      </w:pPr>
      <w:r w:rsidRPr="00E653A1">
        <w:rPr>
          <w:rFonts w:asciiTheme="minorHAnsi" w:eastAsiaTheme="minorHAnsi" w:hAnsiTheme="minorHAnsi" w:cstheme="minorHAnsi"/>
          <w:sz w:val="24"/>
          <w:szCs w:val="24"/>
          <w:lang w:eastAsia="en-US"/>
        </w:rPr>
        <w:lastRenderedPageBreak/>
        <w:t xml:space="preserve">A decisão de </w:t>
      </w:r>
      <w:r w:rsidR="002C0C86" w:rsidRPr="00E653A1">
        <w:rPr>
          <w:rFonts w:asciiTheme="minorHAnsi" w:eastAsiaTheme="minorHAnsi" w:hAnsiTheme="minorHAnsi" w:cstheme="minorHAnsi"/>
          <w:sz w:val="24"/>
          <w:szCs w:val="24"/>
          <w:lang w:eastAsia="en-US"/>
        </w:rPr>
        <w:t xml:space="preserve">abertura do procedimento </w:t>
      </w:r>
      <w:r w:rsidRPr="00E653A1">
        <w:rPr>
          <w:rFonts w:asciiTheme="minorHAnsi" w:eastAsiaTheme="minorHAnsi" w:hAnsiTheme="minorHAnsi" w:cstheme="minorHAnsi"/>
          <w:sz w:val="24"/>
          <w:szCs w:val="24"/>
          <w:lang w:eastAsia="en-US"/>
        </w:rPr>
        <w:t xml:space="preserve">foi tomada por deliberação da Câmara Municipal datada de </w:t>
      </w:r>
      <w:r w:rsidR="000904C6">
        <w:rPr>
          <w:rFonts w:asciiTheme="minorHAnsi" w:eastAsiaTheme="minorHAnsi" w:hAnsiTheme="minorHAnsi" w:cstheme="minorHAnsi"/>
          <w:sz w:val="24"/>
          <w:szCs w:val="24"/>
          <w:lang w:eastAsia="en-US"/>
        </w:rPr>
        <w:t>12</w:t>
      </w:r>
      <w:r w:rsidR="006F0A14" w:rsidRPr="00E653A1">
        <w:rPr>
          <w:rFonts w:asciiTheme="minorHAnsi" w:eastAsiaTheme="minorHAnsi" w:hAnsiTheme="minorHAnsi" w:cstheme="minorHAnsi"/>
          <w:sz w:val="24"/>
          <w:szCs w:val="24"/>
          <w:lang w:eastAsia="en-US"/>
        </w:rPr>
        <w:t xml:space="preserve"> </w:t>
      </w:r>
      <w:r w:rsidRPr="00E653A1">
        <w:rPr>
          <w:rFonts w:asciiTheme="minorHAnsi" w:eastAsiaTheme="minorHAnsi" w:hAnsiTheme="minorHAnsi" w:cstheme="minorHAnsi"/>
          <w:sz w:val="24"/>
          <w:szCs w:val="24"/>
          <w:lang w:eastAsia="en-US"/>
        </w:rPr>
        <w:t xml:space="preserve">de </w:t>
      </w:r>
      <w:r w:rsidR="000904C6">
        <w:rPr>
          <w:rFonts w:asciiTheme="minorHAnsi" w:eastAsiaTheme="minorHAnsi" w:hAnsiTheme="minorHAnsi" w:cstheme="minorHAnsi"/>
          <w:sz w:val="24"/>
          <w:szCs w:val="24"/>
          <w:lang w:eastAsia="en-US"/>
        </w:rPr>
        <w:t>outubro</w:t>
      </w:r>
      <w:r w:rsidRPr="00E653A1">
        <w:rPr>
          <w:rFonts w:asciiTheme="minorHAnsi" w:eastAsiaTheme="minorHAnsi" w:hAnsiTheme="minorHAnsi" w:cstheme="minorHAnsi"/>
          <w:sz w:val="24"/>
          <w:szCs w:val="24"/>
          <w:lang w:eastAsia="en-US"/>
        </w:rPr>
        <w:t xml:space="preserve"> de 202</w:t>
      </w:r>
      <w:r w:rsidR="006B3EF3" w:rsidRPr="00E653A1">
        <w:rPr>
          <w:rFonts w:asciiTheme="minorHAnsi" w:eastAsiaTheme="minorHAnsi" w:hAnsiTheme="minorHAnsi" w:cstheme="minorHAnsi"/>
          <w:sz w:val="24"/>
          <w:szCs w:val="24"/>
          <w:lang w:eastAsia="en-US"/>
        </w:rPr>
        <w:t>6</w:t>
      </w:r>
      <w:r w:rsidR="006A3A5A" w:rsidRPr="00E653A1">
        <w:rPr>
          <w:rFonts w:asciiTheme="minorHAnsi" w:eastAsiaTheme="minorHAnsi" w:hAnsiTheme="minorHAnsi" w:cstheme="minorHAnsi"/>
          <w:sz w:val="24"/>
          <w:szCs w:val="24"/>
          <w:lang w:eastAsia="en-US"/>
        </w:rPr>
        <w:t>.</w:t>
      </w:r>
    </w:p>
    <w:p w14:paraId="4CE5312F" w14:textId="6E359060" w:rsidR="00EB2777" w:rsidRPr="00E653A1" w:rsidRDefault="00EB2777" w:rsidP="00EB2777">
      <w:pPr>
        <w:autoSpaceDE w:val="0"/>
        <w:autoSpaceDN w:val="0"/>
        <w:adjustRightInd w:val="0"/>
        <w:spacing w:line="360" w:lineRule="auto"/>
        <w:jc w:val="center"/>
        <w:rPr>
          <w:rFonts w:asciiTheme="minorHAnsi" w:hAnsiTheme="minorHAnsi" w:cstheme="minorHAnsi"/>
          <w:b/>
          <w:bCs/>
          <w:sz w:val="24"/>
          <w:szCs w:val="24"/>
        </w:rPr>
      </w:pPr>
      <w:r w:rsidRPr="00E653A1">
        <w:rPr>
          <w:rFonts w:asciiTheme="minorHAnsi" w:hAnsiTheme="minorHAnsi" w:cstheme="minorHAnsi"/>
          <w:b/>
          <w:bCs/>
          <w:sz w:val="24"/>
          <w:szCs w:val="24"/>
        </w:rPr>
        <w:t xml:space="preserve">Cláusula 6.ª </w:t>
      </w:r>
    </w:p>
    <w:p w14:paraId="7319A930" w14:textId="77777777" w:rsidR="006B3EF3" w:rsidRPr="00E653A1" w:rsidRDefault="006B3EF3" w:rsidP="006B3EF3">
      <w:pPr>
        <w:spacing w:before="120" w:line="360" w:lineRule="auto"/>
        <w:jc w:val="center"/>
        <w:rPr>
          <w:rFonts w:asciiTheme="minorHAnsi" w:hAnsiTheme="minorHAnsi" w:cstheme="minorHAnsi"/>
          <w:b/>
          <w:bCs/>
          <w:sz w:val="24"/>
          <w:szCs w:val="24"/>
          <w:lang w:eastAsia="en-US"/>
        </w:rPr>
      </w:pPr>
      <w:r w:rsidRPr="00E653A1">
        <w:rPr>
          <w:rFonts w:asciiTheme="minorHAnsi" w:hAnsiTheme="minorHAnsi" w:cstheme="minorHAnsi"/>
          <w:b/>
          <w:bCs/>
          <w:sz w:val="24"/>
          <w:szCs w:val="24"/>
          <w:lang w:eastAsia="en-US"/>
        </w:rPr>
        <w:t>Valor Base de Licitação</w:t>
      </w:r>
    </w:p>
    <w:p w14:paraId="3A7C83E9" w14:textId="77777777" w:rsidR="006B3EF3" w:rsidRPr="00E653A1" w:rsidRDefault="006B3EF3" w:rsidP="006B3EF3">
      <w:pPr>
        <w:tabs>
          <w:tab w:val="left" w:pos="-180"/>
          <w:tab w:val="left" w:pos="4200"/>
        </w:tabs>
        <w:spacing w:after="200" w:line="360" w:lineRule="auto"/>
        <w:jc w:val="both"/>
        <w:rPr>
          <w:rFonts w:asciiTheme="minorHAnsi" w:eastAsia="Calibri" w:hAnsiTheme="minorHAnsi" w:cstheme="minorHAnsi"/>
          <w:sz w:val="24"/>
          <w:szCs w:val="24"/>
          <w:lang w:eastAsia="en-US"/>
        </w:rPr>
      </w:pPr>
      <w:r w:rsidRPr="00E653A1">
        <w:rPr>
          <w:rFonts w:asciiTheme="minorHAnsi" w:eastAsia="Calibri" w:hAnsiTheme="minorHAnsi" w:cstheme="minorHAnsi"/>
          <w:sz w:val="24"/>
          <w:szCs w:val="24"/>
          <w:lang w:eastAsia="en-US"/>
        </w:rPr>
        <w:t>O valor da base de licitação de objeto da presente Hasta Pública é de € 3.000,00 (três mil euros), sendo o mínimo de cada lanço de € 50,00 (cinquenta euros).</w:t>
      </w:r>
    </w:p>
    <w:p w14:paraId="3E1675B6" w14:textId="77777777" w:rsidR="00FB20C8" w:rsidRPr="00E653A1" w:rsidRDefault="00FB20C8" w:rsidP="00EB2777">
      <w:pPr>
        <w:autoSpaceDE w:val="0"/>
        <w:autoSpaceDN w:val="0"/>
        <w:adjustRightInd w:val="0"/>
        <w:spacing w:line="360" w:lineRule="auto"/>
        <w:jc w:val="center"/>
        <w:rPr>
          <w:rFonts w:asciiTheme="minorHAnsi" w:hAnsiTheme="minorHAnsi" w:cstheme="minorHAnsi"/>
          <w:b/>
          <w:bCs/>
          <w:sz w:val="24"/>
          <w:szCs w:val="24"/>
        </w:rPr>
      </w:pPr>
    </w:p>
    <w:p w14:paraId="1B4FE05B" w14:textId="5AFDE0A6" w:rsidR="00EB2777" w:rsidRPr="00E653A1" w:rsidRDefault="00EB2777" w:rsidP="00EB2777">
      <w:pPr>
        <w:autoSpaceDE w:val="0"/>
        <w:autoSpaceDN w:val="0"/>
        <w:adjustRightInd w:val="0"/>
        <w:spacing w:line="360" w:lineRule="auto"/>
        <w:jc w:val="center"/>
        <w:rPr>
          <w:rFonts w:asciiTheme="minorHAnsi" w:hAnsiTheme="minorHAnsi" w:cstheme="minorHAnsi"/>
          <w:b/>
          <w:bCs/>
          <w:sz w:val="24"/>
          <w:szCs w:val="24"/>
        </w:rPr>
      </w:pPr>
      <w:r w:rsidRPr="00E653A1">
        <w:rPr>
          <w:rFonts w:asciiTheme="minorHAnsi" w:hAnsiTheme="minorHAnsi" w:cstheme="minorHAnsi"/>
          <w:b/>
          <w:bCs/>
          <w:sz w:val="24"/>
          <w:szCs w:val="24"/>
        </w:rPr>
        <w:t>Cláusula 7.ª</w:t>
      </w:r>
    </w:p>
    <w:p w14:paraId="3121C475" w14:textId="2D2525D3" w:rsidR="008646E8" w:rsidRPr="00E653A1" w:rsidRDefault="00EB2777" w:rsidP="00EB2777">
      <w:pPr>
        <w:autoSpaceDE w:val="0"/>
        <w:autoSpaceDN w:val="0"/>
        <w:adjustRightInd w:val="0"/>
        <w:spacing w:line="360" w:lineRule="auto"/>
        <w:jc w:val="center"/>
        <w:rPr>
          <w:rFonts w:asciiTheme="minorHAnsi" w:hAnsiTheme="minorHAnsi" w:cstheme="minorHAnsi"/>
          <w:b/>
          <w:bCs/>
          <w:sz w:val="24"/>
          <w:szCs w:val="24"/>
        </w:rPr>
      </w:pPr>
      <w:r w:rsidRPr="00E653A1">
        <w:rPr>
          <w:rFonts w:asciiTheme="minorHAnsi" w:hAnsiTheme="minorHAnsi" w:cstheme="minorHAnsi"/>
          <w:b/>
          <w:bCs/>
          <w:sz w:val="24"/>
          <w:szCs w:val="24"/>
        </w:rPr>
        <w:t>Consulta das Peças do Concurso</w:t>
      </w:r>
    </w:p>
    <w:p w14:paraId="13107784" w14:textId="0A3C40F5" w:rsidR="008646E8" w:rsidRPr="00E653A1" w:rsidRDefault="008646E8" w:rsidP="00315416">
      <w:pPr>
        <w:pStyle w:val="PargrafodaLista"/>
        <w:autoSpaceDE w:val="0"/>
        <w:autoSpaceDN w:val="0"/>
        <w:adjustRightInd w:val="0"/>
        <w:spacing w:after="240" w:line="360" w:lineRule="auto"/>
        <w:ind w:left="0"/>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O programa do procedimento encontra-se patente na página de Internet da Câmara Municipal de Nordeste (http://www.cmnordeste.pt) e em formato de papel, na morada indicada n</w:t>
      </w:r>
      <w:r w:rsidR="00225ECF" w:rsidRPr="00E653A1">
        <w:rPr>
          <w:rFonts w:asciiTheme="minorHAnsi" w:eastAsiaTheme="minorHAnsi" w:hAnsiTheme="minorHAnsi" w:cstheme="minorHAnsi"/>
          <w:lang w:eastAsia="en-US"/>
        </w:rPr>
        <w:t>a cláusula 4.ª</w:t>
      </w:r>
      <w:r w:rsidRPr="00E653A1">
        <w:rPr>
          <w:rFonts w:asciiTheme="minorHAnsi" w:eastAsiaTheme="minorHAnsi" w:hAnsiTheme="minorHAnsi" w:cstheme="minorHAnsi"/>
          <w:lang w:eastAsia="en-US"/>
        </w:rPr>
        <w:t xml:space="preserve"> deste programa do procedimento, onde poderá ser consultada, durante as horas de expediente, das 8h30 às 12h00 e das 13h30 às 16h00, desde a data da publicação do anúncio até ao termo do prazo fixado para apresentação das propostas.</w:t>
      </w:r>
    </w:p>
    <w:p w14:paraId="796C1347" w14:textId="77777777" w:rsidR="00F6141F" w:rsidRPr="00E653A1" w:rsidRDefault="00F6141F" w:rsidP="00EB2777">
      <w:pPr>
        <w:autoSpaceDE w:val="0"/>
        <w:autoSpaceDN w:val="0"/>
        <w:adjustRightInd w:val="0"/>
        <w:spacing w:line="360" w:lineRule="auto"/>
        <w:jc w:val="center"/>
        <w:rPr>
          <w:rFonts w:asciiTheme="minorHAnsi" w:hAnsiTheme="minorHAnsi" w:cstheme="minorHAnsi"/>
          <w:b/>
          <w:bCs/>
          <w:sz w:val="24"/>
          <w:szCs w:val="24"/>
        </w:rPr>
      </w:pPr>
    </w:p>
    <w:p w14:paraId="0B36B39B" w14:textId="40C9C025" w:rsidR="00EB2777" w:rsidRPr="00E653A1" w:rsidRDefault="00EB2777" w:rsidP="00EB2777">
      <w:pPr>
        <w:autoSpaceDE w:val="0"/>
        <w:autoSpaceDN w:val="0"/>
        <w:adjustRightInd w:val="0"/>
        <w:spacing w:line="360" w:lineRule="auto"/>
        <w:jc w:val="center"/>
        <w:rPr>
          <w:rFonts w:asciiTheme="minorHAnsi" w:hAnsiTheme="minorHAnsi" w:cstheme="minorHAnsi"/>
          <w:b/>
          <w:bCs/>
          <w:sz w:val="24"/>
          <w:szCs w:val="24"/>
        </w:rPr>
      </w:pPr>
      <w:r w:rsidRPr="00E653A1">
        <w:rPr>
          <w:rFonts w:asciiTheme="minorHAnsi" w:hAnsiTheme="minorHAnsi" w:cstheme="minorHAnsi"/>
          <w:b/>
          <w:bCs/>
          <w:sz w:val="24"/>
          <w:szCs w:val="24"/>
        </w:rPr>
        <w:t>Cláusula 8.ª</w:t>
      </w:r>
    </w:p>
    <w:p w14:paraId="61C0B864" w14:textId="605435C4" w:rsidR="008646E8" w:rsidRPr="00E653A1" w:rsidRDefault="00EB2777" w:rsidP="00EB2777">
      <w:pPr>
        <w:autoSpaceDE w:val="0"/>
        <w:autoSpaceDN w:val="0"/>
        <w:adjustRightInd w:val="0"/>
        <w:spacing w:line="360" w:lineRule="auto"/>
        <w:jc w:val="center"/>
        <w:rPr>
          <w:rStyle w:val="TtulodoLivro"/>
          <w:rFonts w:asciiTheme="minorHAnsi" w:eastAsiaTheme="minorHAnsi" w:hAnsiTheme="minorHAnsi" w:cstheme="minorHAnsi"/>
          <w:b w:val="0"/>
          <w:bCs w:val="0"/>
          <w:sz w:val="24"/>
          <w:szCs w:val="24"/>
        </w:rPr>
      </w:pPr>
      <w:r w:rsidRPr="00E653A1">
        <w:rPr>
          <w:rFonts w:asciiTheme="minorHAnsi" w:hAnsiTheme="minorHAnsi" w:cstheme="minorHAnsi"/>
          <w:b/>
          <w:bCs/>
          <w:sz w:val="24"/>
          <w:szCs w:val="24"/>
        </w:rPr>
        <w:t>Esclarecimentos</w:t>
      </w:r>
      <w:r w:rsidRPr="00E653A1">
        <w:rPr>
          <w:rFonts w:asciiTheme="minorHAnsi" w:hAnsiTheme="minorHAnsi" w:cstheme="minorHAnsi"/>
          <w:sz w:val="24"/>
          <w:szCs w:val="24"/>
        </w:rPr>
        <w:t xml:space="preserve">, </w:t>
      </w:r>
      <w:r w:rsidRPr="00E653A1">
        <w:rPr>
          <w:rFonts w:asciiTheme="minorHAnsi" w:hAnsiTheme="minorHAnsi" w:cstheme="minorHAnsi"/>
          <w:b/>
          <w:bCs/>
          <w:sz w:val="24"/>
          <w:szCs w:val="24"/>
        </w:rPr>
        <w:t>Retificações e Alteração das Peças do Procedimento</w:t>
      </w:r>
    </w:p>
    <w:p w14:paraId="396EAC4B" w14:textId="5C0B25C5" w:rsidR="008646E8" w:rsidRPr="00E653A1" w:rsidRDefault="008646E8">
      <w:pPr>
        <w:pStyle w:val="PargrafodaLista"/>
        <w:numPr>
          <w:ilvl w:val="0"/>
          <w:numId w:val="3"/>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Os pedidos de esclarecimentos necessários à boa compreensão e interpretação do presente programa do procedimento, e respetivos anexos, bem como </w:t>
      </w:r>
      <w:r w:rsidR="00210A30" w:rsidRPr="00E653A1">
        <w:rPr>
          <w:rFonts w:asciiTheme="minorHAnsi" w:eastAsiaTheme="minorHAnsi" w:hAnsiTheme="minorHAnsi" w:cstheme="minorHAnsi"/>
          <w:lang w:eastAsia="en-US"/>
        </w:rPr>
        <w:t xml:space="preserve">a </w:t>
      </w:r>
      <w:r w:rsidRPr="00E653A1">
        <w:rPr>
          <w:rFonts w:asciiTheme="minorHAnsi" w:eastAsiaTheme="minorHAnsi" w:hAnsiTheme="minorHAnsi" w:cstheme="minorHAnsi"/>
          <w:lang w:eastAsia="en-US"/>
        </w:rPr>
        <w:t xml:space="preserve">lista que identifique, expressa e inequivocamente, os erros e omissões detetados, nos termos do n.º 2 do artigo 50.º do CCP, devem ser </w:t>
      </w:r>
      <w:r w:rsidR="00DD592B" w:rsidRPr="00E653A1">
        <w:rPr>
          <w:rFonts w:asciiTheme="minorHAnsi" w:eastAsiaTheme="minorHAnsi" w:hAnsiTheme="minorHAnsi" w:cstheme="minorHAnsi"/>
          <w:lang w:eastAsia="en-US"/>
        </w:rPr>
        <w:t xml:space="preserve">solicitados </w:t>
      </w:r>
      <w:r w:rsidRPr="00E653A1">
        <w:rPr>
          <w:rFonts w:asciiTheme="minorHAnsi" w:eastAsiaTheme="minorHAnsi" w:hAnsiTheme="minorHAnsi" w:cstheme="minorHAnsi"/>
          <w:lang w:eastAsia="en-US"/>
        </w:rPr>
        <w:t>no primeiro terço do prazo fixado para apresentação das propostas.</w:t>
      </w:r>
    </w:p>
    <w:p w14:paraId="65D49C86" w14:textId="77777777" w:rsidR="008646E8" w:rsidRPr="00E653A1" w:rsidRDefault="008646E8">
      <w:pPr>
        <w:pStyle w:val="PargrafodaLista"/>
        <w:numPr>
          <w:ilvl w:val="0"/>
          <w:numId w:val="3"/>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Até ao termo do segundo terço do prazo fixado para a apresentação das propostas:</w:t>
      </w:r>
    </w:p>
    <w:p w14:paraId="2885B45F" w14:textId="77777777" w:rsidR="008646E8" w:rsidRPr="00E653A1" w:rsidRDefault="008646E8">
      <w:pPr>
        <w:pStyle w:val="PargrafodaLista"/>
        <w:numPr>
          <w:ilvl w:val="0"/>
          <w:numId w:val="14"/>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O órgão competente para a decisão de contratar, prestará os esclarecimentos solicitados, cuja competência poderá ser delegada no júri do procedimento;</w:t>
      </w:r>
    </w:p>
    <w:p w14:paraId="2C65655F" w14:textId="37C700B4" w:rsidR="008646E8" w:rsidRPr="00E653A1" w:rsidRDefault="008646E8">
      <w:pPr>
        <w:pStyle w:val="PargrafodaLista"/>
        <w:numPr>
          <w:ilvl w:val="0"/>
          <w:numId w:val="14"/>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lastRenderedPageBreak/>
        <w:t xml:space="preserve">O órgão competente para a decisão de contratar, </w:t>
      </w:r>
      <w:r w:rsidRPr="0033009A">
        <w:rPr>
          <w:rFonts w:asciiTheme="minorHAnsi" w:eastAsiaTheme="minorHAnsi" w:hAnsiTheme="minorHAnsi" w:cstheme="minorHAnsi"/>
          <w:lang w:eastAsia="en-US"/>
        </w:rPr>
        <w:t>pronuncia</w:t>
      </w:r>
      <w:r w:rsidR="00315416" w:rsidRPr="0033009A">
        <w:rPr>
          <w:rFonts w:asciiTheme="minorHAnsi" w:eastAsiaTheme="minorHAnsi" w:hAnsiTheme="minorHAnsi" w:cstheme="minorHAnsi"/>
          <w:lang w:eastAsia="en-US"/>
        </w:rPr>
        <w:t>r</w:t>
      </w:r>
      <w:r w:rsidRPr="0033009A">
        <w:rPr>
          <w:rFonts w:asciiTheme="minorHAnsi" w:eastAsiaTheme="minorHAnsi" w:hAnsiTheme="minorHAnsi" w:cstheme="minorHAnsi"/>
          <w:lang w:eastAsia="en-US"/>
        </w:rPr>
        <w:t>-se</w:t>
      </w:r>
      <w:r w:rsidR="00315416" w:rsidRPr="0033009A">
        <w:rPr>
          <w:rFonts w:asciiTheme="minorHAnsi" w:eastAsiaTheme="minorHAnsi" w:hAnsiTheme="minorHAnsi" w:cstheme="minorHAnsi"/>
          <w:lang w:eastAsia="en-US"/>
        </w:rPr>
        <w:t>-á</w:t>
      </w:r>
      <w:r w:rsidRPr="0033009A">
        <w:rPr>
          <w:rFonts w:asciiTheme="minorHAnsi" w:eastAsiaTheme="minorHAnsi" w:hAnsiTheme="minorHAnsi" w:cstheme="minorHAnsi"/>
          <w:lang w:eastAsia="en-US"/>
        </w:rPr>
        <w:t xml:space="preserve"> sobre</w:t>
      </w:r>
      <w:r w:rsidRPr="00E653A1">
        <w:rPr>
          <w:rFonts w:asciiTheme="minorHAnsi" w:eastAsiaTheme="minorHAnsi" w:hAnsiTheme="minorHAnsi" w:cstheme="minorHAnsi"/>
          <w:lang w:eastAsia="en-US"/>
        </w:rPr>
        <w:t xml:space="preserve"> os erros e omissões identificados pelos interessados, considerando-se rejeitados todos os que, até ao final daquele prazo, não sejam por ele expressamente aceites.</w:t>
      </w:r>
    </w:p>
    <w:p w14:paraId="48EEC494" w14:textId="7A20C12C" w:rsidR="008646E8" w:rsidRPr="00E653A1" w:rsidRDefault="008646E8">
      <w:pPr>
        <w:pStyle w:val="PargrafodaLista"/>
        <w:numPr>
          <w:ilvl w:val="0"/>
          <w:numId w:val="3"/>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Os esclarecimentos sobre as peças do procedimento serão prestados pelo júri do procedimento ou pelo órgão </w:t>
      </w:r>
      <w:r w:rsidR="000904C6" w:rsidRPr="00E653A1">
        <w:rPr>
          <w:rFonts w:asciiTheme="minorHAnsi" w:eastAsiaTheme="minorHAnsi" w:hAnsiTheme="minorHAnsi" w:cstheme="minorHAnsi"/>
          <w:lang w:eastAsia="en-US"/>
        </w:rPr>
        <w:t>competente, até</w:t>
      </w:r>
      <w:r w:rsidRPr="00E653A1">
        <w:rPr>
          <w:rFonts w:asciiTheme="minorHAnsi" w:eastAsiaTheme="minorHAnsi" w:hAnsiTheme="minorHAnsi" w:cstheme="minorHAnsi"/>
          <w:lang w:eastAsia="en-US"/>
        </w:rPr>
        <w:t xml:space="preserve"> ao termo do segundo terço do prazo fixado para a apresentação das propostas.</w:t>
      </w:r>
    </w:p>
    <w:p w14:paraId="0AF83E28" w14:textId="77777777" w:rsidR="008646E8" w:rsidRPr="00E653A1" w:rsidRDefault="008646E8">
      <w:pPr>
        <w:pStyle w:val="PargrafodaLista"/>
        <w:numPr>
          <w:ilvl w:val="0"/>
          <w:numId w:val="3"/>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No prazo definido no número anterior, o órgão competente para a decisão de contratar deverá pronunciar-se sobre os erros e omissões, bem como proceder às retificações sobre as peças do procedimento. </w:t>
      </w:r>
    </w:p>
    <w:p w14:paraId="70753695" w14:textId="611C5E93" w:rsidR="008646E8" w:rsidRPr="00E653A1" w:rsidRDefault="008646E8" w:rsidP="00F32709">
      <w:pPr>
        <w:pStyle w:val="PargrafodaLista"/>
        <w:numPr>
          <w:ilvl w:val="0"/>
          <w:numId w:val="3"/>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Os esclarecimentos, as retificações e as listas com a identificação dos erros e omissões detetados pelos interessados serão disponibilizados </w:t>
      </w:r>
      <w:r w:rsidR="00DD592B" w:rsidRPr="00E653A1">
        <w:rPr>
          <w:rFonts w:asciiTheme="minorHAnsi" w:eastAsiaTheme="minorHAnsi" w:hAnsiTheme="minorHAnsi" w:cstheme="minorHAnsi"/>
          <w:lang w:eastAsia="en-US"/>
        </w:rPr>
        <w:t xml:space="preserve">a todos os </w:t>
      </w:r>
      <w:r w:rsidR="000904C6" w:rsidRPr="00E653A1">
        <w:rPr>
          <w:rFonts w:asciiTheme="minorHAnsi" w:eastAsiaTheme="minorHAnsi" w:hAnsiTheme="minorHAnsi" w:cstheme="minorHAnsi"/>
          <w:lang w:eastAsia="en-US"/>
        </w:rPr>
        <w:t>concorrentes e</w:t>
      </w:r>
      <w:r w:rsidRPr="00E653A1">
        <w:rPr>
          <w:rFonts w:asciiTheme="minorHAnsi" w:eastAsiaTheme="minorHAnsi" w:hAnsiTheme="minorHAnsi" w:cstheme="minorHAnsi"/>
          <w:lang w:eastAsia="en-US"/>
        </w:rPr>
        <w:t xml:space="preserve"> juntos às peças do procedimento que se encontram patentes para consultar, sendo todos os interessados que as tenham obtido imediatamente notificados desse facto.</w:t>
      </w:r>
    </w:p>
    <w:p w14:paraId="5BBBD8DB" w14:textId="77777777" w:rsidR="008646E8" w:rsidRPr="00E653A1" w:rsidRDefault="008646E8">
      <w:pPr>
        <w:pStyle w:val="PargrafodaLista"/>
        <w:numPr>
          <w:ilvl w:val="0"/>
          <w:numId w:val="3"/>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Os esclarecimentos e as retificações farão parte integrante das peças do procedimento a que dizem respeito e prevalecerão sobre estas em caso de divergência.</w:t>
      </w:r>
    </w:p>
    <w:p w14:paraId="1D681041" w14:textId="77777777" w:rsidR="00F6141F" w:rsidRPr="00E653A1" w:rsidRDefault="00F6141F" w:rsidP="00EB2777">
      <w:pPr>
        <w:autoSpaceDE w:val="0"/>
        <w:autoSpaceDN w:val="0"/>
        <w:adjustRightInd w:val="0"/>
        <w:spacing w:line="360" w:lineRule="auto"/>
        <w:jc w:val="center"/>
        <w:rPr>
          <w:rFonts w:asciiTheme="minorHAnsi" w:hAnsiTheme="minorHAnsi" w:cstheme="minorHAnsi"/>
          <w:b/>
          <w:bCs/>
          <w:sz w:val="24"/>
          <w:szCs w:val="24"/>
        </w:rPr>
      </w:pPr>
    </w:p>
    <w:p w14:paraId="1741DC5A" w14:textId="72C29D3E" w:rsidR="00EB2777" w:rsidRPr="00E653A1" w:rsidRDefault="00EB2777" w:rsidP="00EB2777">
      <w:pPr>
        <w:autoSpaceDE w:val="0"/>
        <w:autoSpaceDN w:val="0"/>
        <w:adjustRightInd w:val="0"/>
        <w:spacing w:line="360" w:lineRule="auto"/>
        <w:jc w:val="center"/>
        <w:rPr>
          <w:rFonts w:asciiTheme="minorHAnsi" w:hAnsiTheme="minorHAnsi" w:cstheme="minorHAnsi"/>
          <w:b/>
          <w:bCs/>
          <w:sz w:val="24"/>
          <w:szCs w:val="24"/>
        </w:rPr>
      </w:pPr>
      <w:r w:rsidRPr="00E653A1">
        <w:rPr>
          <w:rFonts w:asciiTheme="minorHAnsi" w:hAnsiTheme="minorHAnsi" w:cstheme="minorHAnsi"/>
          <w:b/>
          <w:bCs/>
          <w:sz w:val="24"/>
          <w:szCs w:val="24"/>
        </w:rPr>
        <w:t xml:space="preserve">Cláusula 9.ª </w:t>
      </w:r>
    </w:p>
    <w:p w14:paraId="405B07BD" w14:textId="4B742F7E" w:rsidR="007D7A24" w:rsidRPr="00E653A1" w:rsidRDefault="00EB2777" w:rsidP="00EB2777">
      <w:pPr>
        <w:autoSpaceDE w:val="0"/>
        <w:autoSpaceDN w:val="0"/>
        <w:adjustRightInd w:val="0"/>
        <w:spacing w:line="360" w:lineRule="auto"/>
        <w:jc w:val="center"/>
        <w:rPr>
          <w:rFonts w:asciiTheme="minorHAnsi" w:hAnsiTheme="minorHAnsi" w:cstheme="minorHAnsi"/>
          <w:b/>
          <w:bCs/>
          <w:sz w:val="24"/>
          <w:szCs w:val="24"/>
        </w:rPr>
      </w:pPr>
      <w:r w:rsidRPr="00E653A1">
        <w:rPr>
          <w:rFonts w:asciiTheme="minorHAnsi" w:hAnsiTheme="minorHAnsi" w:cstheme="minorHAnsi"/>
          <w:b/>
          <w:bCs/>
          <w:sz w:val="24"/>
          <w:szCs w:val="24"/>
        </w:rPr>
        <w:t>Visita ao Espaço Objeto do Procedimento</w:t>
      </w:r>
    </w:p>
    <w:p w14:paraId="5EF2386E" w14:textId="41EA3C40" w:rsidR="007D7A24" w:rsidRPr="00E653A1" w:rsidRDefault="007D7A24">
      <w:pPr>
        <w:pStyle w:val="PargrafodaLista"/>
        <w:numPr>
          <w:ilvl w:val="0"/>
          <w:numId w:val="1"/>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Durante o prazo para apresentação d</w:t>
      </w:r>
      <w:r w:rsidR="00C15265" w:rsidRPr="00E653A1">
        <w:rPr>
          <w:rFonts w:asciiTheme="minorHAnsi" w:eastAsiaTheme="minorHAnsi" w:hAnsiTheme="minorHAnsi" w:cstheme="minorHAnsi"/>
          <w:lang w:eastAsia="en-US"/>
        </w:rPr>
        <w:t>as</w:t>
      </w:r>
      <w:r w:rsidRPr="00E653A1">
        <w:rPr>
          <w:rFonts w:asciiTheme="minorHAnsi" w:eastAsiaTheme="minorHAnsi" w:hAnsiTheme="minorHAnsi" w:cstheme="minorHAnsi"/>
          <w:lang w:eastAsia="en-US"/>
        </w:rPr>
        <w:t xml:space="preserve"> propostas, os interessados poderão visitar o espaço supra indicado e realizar os reconhecimentos que entenderem necessários à apresentação da sua proposta.</w:t>
      </w:r>
    </w:p>
    <w:p w14:paraId="0D6BC063" w14:textId="77777777" w:rsidR="007D7A24" w:rsidRPr="00E653A1" w:rsidRDefault="007D7A24">
      <w:pPr>
        <w:pStyle w:val="PargrafodaLista"/>
        <w:numPr>
          <w:ilvl w:val="0"/>
          <w:numId w:val="1"/>
        </w:numPr>
        <w:autoSpaceDE w:val="0"/>
        <w:autoSpaceDN w:val="0"/>
        <w:adjustRightInd w:val="0"/>
        <w:spacing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Para realização da visita referida no número anterior, os interessados deverão apresentar um pedido escrito ao Júri do procedimento com uma antecedência mínima de 24 horas.</w:t>
      </w:r>
    </w:p>
    <w:p w14:paraId="3A7A49CB" w14:textId="77777777" w:rsidR="00C15265" w:rsidRPr="00E653A1" w:rsidRDefault="00C15265" w:rsidP="009F2928">
      <w:pPr>
        <w:pStyle w:val="PargrafodaLista"/>
        <w:autoSpaceDE w:val="0"/>
        <w:autoSpaceDN w:val="0"/>
        <w:adjustRightInd w:val="0"/>
        <w:spacing w:line="360" w:lineRule="auto"/>
        <w:ind w:left="360"/>
        <w:jc w:val="both"/>
        <w:rPr>
          <w:rFonts w:asciiTheme="minorHAnsi" w:eastAsiaTheme="minorHAnsi" w:hAnsiTheme="minorHAnsi" w:cstheme="minorHAnsi"/>
          <w:lang w:eastAsia="en-US"/>
        </w:rPr>
      </w:pPr>
    </w:p>
    <w:p w14:paraId="18B5D1FB" w14:textId="4B16B819" w:rsidR="00EB2777" w:rsidRPr="00E653A1" w:rsidRDefault="00EB2777" w:rsidP="00EB2777">
      <w:pPr>
        <w:autoSpaceDE w:val="0"/>
        <w:autoSpaceDN w:val="0"/>
        <w:adjustRightInd w:val="0"/>
        <w:spacing w:line="360" w:lineRule="auto"/>
        <w:jc w:val="center"/>
        <w:rPr>
          <w:rFonts w:asciiTheme="minorHAnsi" w:hAnsiTheme="minorHAnsi" w:cstheme="minorHAnsi"/>
          <w:b/>
          <w:bCs/>
          <w:sz w:val="24"/>
          <w:szCs w:val="24"/>
        </w:rPr>
      </w:pPr>
      <w:bookmarkStart w:id="1" w:name="_Hlk136212616"/>
      <w:r w:rsidRPr="00E653A1">
        <w:rPr>
          <w:rFonts w:asciiTheme="minorHAnsi" w:hAnsiTheme="minorHAnsi" w:cstheme="minorHAnsi"/>
          <w:b/>
          <w:bCs/>
          <w:sz w:val="24"/>
          <w:szCs w:val="24"/>
        </w:rPr>
        <w:t xml:space="preserve">Cláusula 10.ª </w:t>
      </w:r>
      <w:bookmarkEnd w:id="1"/>
    </w:p>
    <w:p w14:paraId="73B8C293" w14:textId="6BBD6527" w:rsidR="00327956" w:rsidRPr="00E653A1" w:rsidRDefault="00EB2777" w:rsidP="00EB2777">
      <w:pPr>
        <w:autoSpaceDE w:val="0"/>
        <w:autoSpaceDN w:val="0"/>
        <w:adjustRightInd w:val="0"/>
        <w:spacing w:line="360" w:lineRule="auto"/>
        <w:jc w:val="center"/>
        <w:rPr>
          <w:rFonts w:asciiTheme="minorHAnsi" w:hAnsiTheme="minorHAnsi" w:cstheme="minorHAnsi"/>
          <w:b/>
          <w:bCs/>
          <w:sz w:val="24"/>
          <w:szCs w:val="24"/>
        </w:rPr>
      </w:pPr>
      <w:r w:rsidRPr="00E653A1">
        <w:rPr>
          <w:rFonts w:asciiTheme="minorHAnsi" w:hAnsiTheme="minorHAnsi" w:cstheme="minorHAnsi"/>
          <w:b/>
          <w:bCs/>
          <w:sz w:val="24"/>
          <w:szCs w:val="24"/>
        </w:rPr>
        <w:t>Concorrentes</w:t>
      </w:r>
    </w:p>
    <w:p w14:paraId="5011D600" w14:textId="6835F0C5" w:rsidR="00327956" w:rsidRPr="00E653A1" w:rsidRDefault="007F4C72">
      <w:pPr>
        <w:pStyle w:val="PargrafodaLista"/>
        <w:numPr>
          <w:ilvl w:val="0"/>
          <w:numId w:val="18"/>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lastRenderedPageBreak/>
        <w:t xml:space="preserve">É concorrente a entidade, pessoa singular ou coletiva, que participe no procedimento de </w:t>
      </w:r>
      <w:r w:rsidR="00DD592B" w:rsidRPr="00E653A1">
        <w:rPr>
          <w:rFonts w:asciiTheme="minorHAnsi" w:eastAsiaTheme="minorHAnsi" w:hAnsiTheme="minorHAnsi" w:cstheme="minorHAnsi"/>
          <w:lang w:eastAsia="en-US"/>
        </w:rPr>
        <w:t>hasta pública</w:t>
      </w:r>
      <w:r w:rsidRPr="00E653A1">
        <w:rPr>
          <w:rFonts w:asciiTheme="minorHAnsi" w:eastAsiaTheme="minorHAnsi" w:hAnsiTheme="minorHAnsi" w:cstheme="minorHAnsi"/>
          <w:lang w:eastAsia="en-US"/>
        </w:rPr>
        <w:t xml:space="preserve">, mediante a apresentação de uma proposta. </w:t>
      </w:r>
    </w:p>
    <w:p w14:paraId="53C2C23E" w14:textId="22018F2F" w:rsidR="00C60B6E" w:rsidRPr="00E653A1" w:rsidRDefault="00C60B6E" w:rsidP="00C60B6E">
      <w:pPr>
        <w:pStyle w:val="PargrafodaLista"/>
        <w:numPr>
          <w:ilvl w:val="0"/>
          <w:numId w:val="18"/>
        </w:numPr>
        <w:shd w:val="clear" w:color="auto" w:fill="FFFFFF"/>
        <w:spacing w:line="360" w:lineRule="auto"/>
        <w:jc w:val="both"/>
        <w:rPr>
          <w:rFonts w:asciiTheme="minorHAnsi" w:hAnsiTheme="minorHAnsi" w:cstheme="minorHAnsi"/>
        </w:rPr>
      </w:pPr>
      <w:r w:rsidRPr="00E653A1">
        <w:rPr>
          <w:rFonts w:asciiTheme="minorHAnsi" w:hAnsiTheme="minorHAnsi" w:cstheme="minorHAnsi"/>
        </w:rPr>
        <w:t>Não podem ser concorrentes as entidades que se encontrem numa das seguintes situações:</w:t>
      </w:r>
    </w:p>
    <w:p w14:paraId="71A2A2A1" w14:textId="77777777" w:rsidR="00C60B6E" w:rsidRPr="00E653A1" w:rsidRDefault="00C60B6E" w:rsidP="00C60B6E">
      <w:pPr>
        <w:pStyle w:val="PargrafodaLista"/>
        <w:numPr>
          <w:ilvl w:val="0"/>
          <w:numId w:val="32"/>
        </w:numPr>
        <w:shd w:val="clear" w:color="auto" w:fill="FFFFFF"/>
        <w:spacing w:line="360" w:lineRule="auto"/>
        <w:ind w:left="851"/>
        <w:jc w:val="both"/>
        <w:rPr>
          <w:rFonts w:asciiTheme="minorHAnsi" w:hAnsiTheme="minorHAnsi" w:cstheme="minorHAnsi"/>
        </w:rPr>
      </w:pPr>
      <w:r w:rsidRPr="00E653A1">
        <w:rPr>
          <w:rFonts w:asciiTheme="minorHAnsi" w:hAnsiTheme="minorHAnsi" w:cstheme="minorHAnsi"/>
        </w:rPr>
        <w:t>Em estado de insolvência, declarada por sentença judicial, em fase de liquidação, dissolução ou cessação de atividade, sujeitas a qualquer meio preventivo de liquidação de patrimónios ou em qualquer situação análoga, ou tenham o respetivo processo pendente;</w:t>
      </w:r>
    </w:p>
    <w:p w14:paraId="07460017" w14:textId="77777777" w:rsidR="00C60B6E" w:rsidRPr="00E653A1" w:rsidRDefault="00C60B6E" w:rsidP="00C60B6E">
      <w:pPr>
        <w:pStyle w:val="PargrafodaLista"/>
        <w:numPr>
          <w:ilvl w:val="0"/>
          <w:numId w:val="32"/>
        </w:numPr>
        <w:shd w:val="clear" w:color="auto" w:fill="FFFFFF"/>
        <w:spacing w:line="360" w:lineRule="auto"/>
        <w:ind w:left="851"/>
        <w:jc w:val="both"/>
        <w:rPr>
          <w:rFonts w:asciiTheme="minorHAnsi" w:hAnsiTheme="minorHAnsi" w:cstheme="minorHAnsi"/>
        </w:rPr>
      </w:pPr>
      <w:r w:rsidRPr="00E653A1">
        <w:rPr>
          <w:rFonts w:asciiTheme="minorHAnsi" w:hAnsiTheme="minorHAnsi" w:cstheme="minorHAnsi"/>
        </w:rPr>
        <w:t>Tenham sido condenados por sentença transitada em julgado por qualquer crime que afete a sua honorabilidade profissional, no caso de pessoas singulares, ou, no caso de pessoas coletivas quando tenham sido condenados por crimes imputáveis a pessoa coletiva ou os titulares dos seus órgãos sociais de administração, direção ou gerência, e estes se encontrem em efetividade de funções, em qualquer dos casos sem que, entretanto, tenha ocorrido a respetiva reabilitação;</w:t>
      </w:r>
    </w:p>
    <w:p w14:paraId="237E20BD" w14:textId="77777777" w:rsidR="00C60B6E" w:rsidRPr="00E653A1" w:rsidRDefault="00C60B6E" w:rsidP="00C60B6E">
      <w:pPr>
        <w:pStyle w:val="PargrafodaLista"/>
        <w:numPr>
          <w:ilvl w:val="0"/>
          <w:numId w:val="32"/>
        </w:numPr>
        <w:shd w:val="clear" w:color="auto" w:fill="FFFFFF"/>
        <w:spacing w:line="360" w:lineRule="auto"/>
        <w:ind w:left="851"/>
        <w:jc w:val="both"/>
        <w:rPr>
          <w:rFonts w:asciiTheme="minorHAnsi" w:hAnsiTheme="minorHAnsi" w:cstheme="minorHAnsi"/>
        </w:rPr>
      </w:pPr>
      <w:r w:rsidRPr="00E653A1">
        <w:rPr>
          <w:rFonts w:asciiTheme="minorHAnsi" w:hAnsiTheme="minorHAnsi" w:cstheme="minorHAnsi"/>
        </w:rPr>
        <w:t>Tenham sido objeto de sanção administrativa por falta grave em matéria profissional, se, entretanto, não tiver ocorrido a sua reabilitação, no caso de se tratar de pessoas singulares, ou, no caso de se tratar de pessoas coletivas, tenham sido objeto de aplicação daquela sanção administrativa os titulares dos órgãos sociais de administração, direção ou gerência das mesmas e estes se encontrem em efetividade de funções;</w:t>
      </w:r>
    </w:p>
    <w:p w14:paraId="38BAB6D8" w14:textId="77777777" w:rsidR="00C60B6E" w:rsidRPr="00E653A1" w:rsidRDefault="00C60B6E" w:rsidP="00C60B6E">
      <w:pPr>
        <w:pStyle w:val="PargrafodaLista"/>
        <w:numPr>
          <w:ilvl w:val="0"/>
          <w:numId w:val="32"/>
        </w:numPr>
        <w:shd w:val="clear" w:color="auto" w:fill="FFFFFF"/>
        <w:spacing w:line="360" w:lineRule="auto"/>
        <w:ind w:left="851"/>
        <w:jc w:val="both"/>
        <w:rPr>
          <w:rFonts w:asciiTheme="minorHAnsi" w:hAnsiTheme="minorHAnsi" w:cstheme="minorHAnsi"/>
        </w:rPr>
      </w:pPr>
      <w:r w:rsidRPr="00E653A1">
        <w:rPr>
          <w:rFonts w:asciiTheme="minorHAnsi" w:hAnsiTheme="minorHAnsi" w:cstheme="minorHAnsi"/>
        </w:rPr>
        <w:t>Não tenham a sua situação regularizada junto do Instituto da Segurança Social;</w:t>
      </w:r>
    </w:p>
    <w:p w14:paraId="6E05618B" w14:textId="77777777" w:rsidR="00C60B6E" w:rsidRPr="00E653A1" w:rsidRDefault="00C60B6E" w:rsidP="00C60B6E">
      <w:pPr>
        <w:pStyle w:val="PargrafodaLista"/>
        <w:numPr>
          <w:ilvl w:val="0"/>
          <w:numId w:val="32"/>
        </w:numPr>
        <w:shd w:val="clear" w:color="auto" w:fill="FFFFFF"/>
        <w:spacing w:line="360" w:lineRule="auto"/>
        <w:ind w:left="851"/>
        <w:jc w:val="both"/>
        <w:rPr>
          <w:rFonts w:asciiTheme="minorHAnsi" w:hAnsiTheme="minorHAnsi" w:cstheme="minorHAnsi"/>
        </w:rPr>
      </w:pPr>
      <w:r w:rsidRPr="00E653A1">
        <w:rPr>
          <w:rFonts w:asciiTheme="minorHAnsi" w:hAnsiTheme="minorHAnsi" w:cstheme="minorHAnsi"/>
        </w:rPr>
        <w:t>Não tenham a sua situação regularizada junto da Autoridade Tributária e Aduaneira;</w:t>
      </w:r>
    </w:p>
    <w:p w14:paraId="5F7C12F8" w14:textId="77777777" w:rsidR="00C60B6E" w:rsidRPr="00E653A1" w:rsidRDefault="00C60B6E" w:rsidP="00C60B6E">
      <w:pPr>
        <w:pStyle w:val="PargrafodaLista"/>
        <w:numPr>
          <w:ilvl w:val="0"/>
          <w:numId w:val="32"/>
        </w:numPr>
        <w:shd w:val="clear" w:color="auto" w:fill="FFFFFF"/>
        <w:spacing w:line="360" w:lineRule="auto"/>
        <w:ind w:left="851"/>
        <w:jc w:val="both"/>
        <w:rPr>
          <w:rFonts w:asciiTheme="minorHAnsi" w:hAnsiTheme="minorHAnsi" w:cstheme="minorHAnsi"/>
        </w:rPr>
      </w:pPr>
      <w:r w:rsidRPr="00E653A1">
        <w:rPr>
          <w:rFonts w:asciiTheme="minorHAnsi" w:hAnsiTheme="minorHAnsi" w:cstheme="minorHAnsi"/>
        </w:rPr>
        <w:t xml:space="preserve">Tenham dívidas, sejam de que natureza forem, perante o Município do Nordeste; </w:t>
      </w:r>
    </w:p>
    <w:p w14:paraId="35F0AF80" w14:textId="77777777" w:rsidR="00C60B6E" w:rsidRPr="00E653A1" w:rsidRDefault="00C60B6E" w:rsidP="00C60B6E">
      <w:pPr>
        <w:pStyle w:val="PargrafodaLista"/>
        <w:numPr>
          <w:ilvl w:val="0"/>
          <w:numId w:val="32"/>
        </w:numPr>
        <w:shd w:val="clear" w:color="auto" w:fill="FFFFFF"/>
        <w:spacing w:line="360" w:lineRule="auto"/>
        <w:ind w:left="851"/>
        <w:jc w:val="both"/>
        <w:rPr>
          <w:rFonts w:asciiTheme="minorHAnsi" w:hAnsiTheme="minorHAnsi" w:cstheme="minorHAnsi"/>
        </w:rPr>
      </w:pPr>
      <w:r w:rsidRPr="00E653A1">
        <w:rPr>
          <w:rFonts w:asciiTheme="minorHAnsi" w:hAnsiTheme="minorHAnsi" w:cstheme="minorHAnsi"/>
        </w:rPr>
        <w:t>Tenham anteriormente entrado em incumprimento contratual com o Município do Nordeste.</w:t>
      </w:r>
    </w:p>
    <w:p w14:paraId="6D89A18E" w14:textId="77777777" w:rsidR="00C60B6E" w:rsidRPr="00E653A1" w:rsidRDefault="00C60B6E" w:rsidP="00C60B6E">
      <w:pPr>
        <w:pStyle w:val="PargrafodaLista"/>
        <w:shd w:val="clear" w:color="auto" w:fill="FFFFFF"/>
        <w:spacing w:line="360" w:lineRule="auto"/>
        <w:ind w:left="851"/>
        <w:jc w:val="both"/>
        <w:rPr>
          <w:rFonts w:asciiTheme="minorHAnsi" w:hAnsiTheme="minorHAnsi" w:cstheme="minorHAnsi"/>
        </w:rPr>
      </w:pPr>
    </w:p>
    <w:p w14:paraId="725FDD4F" w14:textId="77777777" w:rsidR="007F4C72" w:rsidRPr="00E653A1" w:rsidRDefault="007F4C72">
      <w:pPr>
        <w:pStyle w:val="PargrafodaLista"/>
        <w:numPr>
          <w:ilvl w:val="0"/>
          <w:numId w:val="18"/>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lastRenderedPageBreak/>
        <w:t>É permitida a apresentação de propostas por um agrupamento de concorrentes, de acordo com o disposto no artigo 54.º do CCP.</w:t>
      </w:r>
    </w:p>
    <w:p w14:paraId="62BA2080" w14:textId="77777777" w:rsidR="007F4C72" w:rsidRPr="00E653A1" w:rsidRDefault="007F4C72">
      <w:pPr>
        <w:pStyle w:val="PargrafodaLista"/>
        <w:numPr>
          <w:ilvl w:val="0"/>
          <w:numId w:val="18"/>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Os membros de um agrupamento concorrente não podem ser concorrentes no mesmo procedimento, nos termos do n.º 2 do artigo 54.º do CCP, nem integrar outro agrupamento concorrente.  </w:t>
      </w:r>
    </w:p>
    <w:p w14:paraId="197DB1A2" w14:textId="77777777" w:rsidR="007F4C72" w:rsidRPr="00E653A1" w:rsidRDefault="007F4C72">
      <w:pPr>
        <w:pStyle w:val="PargrafodaLista"/>
        <w:numPr>
          <w:ilvl w:val="0"/>
          <w:numId w:val="18"/>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 Todos os membros de um agrupamento concorrente são solidariamente responsáveis, perante a entidade adjudicante, pela manutenção da proposta.</w:t>
      </w:r>
    </w:p>
    <w:p w14:paraId="2B3045CD" w14:textId="1CBE959A" w:rsidR="00C15265" w:rsidRPr="00E653A1" w:rsidRDefault="007F4C72">
      <w:pPr>
        <w:pStyle w:val="PargrafodaLista"/>
        <w:numPr>
          <w:ilvl w:val="0"/>
          <w:numId w:val="18"/>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Na situação prevista no número anterior e em caso de adjudicação, todos os membros do(s) agrupamento(s) concorrente(s), e apenas estes, deverão associar-se, antes da celebração do contrato, na modalidade jurídica de consórcio externo, em regime de responsabilidade solidária, nos termos </w:t>
      </w:r>
      <w:r w:rsidR="00FB13CE" w:rsidRPr="00E653A1">
        <w:rPr>
          <w:rFonts w:asciiTheme="minorHAnsi" w:eastAsiaTheme="minorHAnsi" w:hAnsiTheme="minorHAnsi" w:cstheme="minorHAnsi"/>
          <w:lang w:eastAsia="en-US"/>
        </w:rPr>
        <w:t>do disposto</w:t>
      </w:r>
      <w:r w:rsidR="00C15265" w:rsidRPr="00E653A1">
        <w:rPr>
          <w:rFonts w:asciiTheme="minorHAnsi" w:eastAsiaTheme="minorHAnsi" w:hAnsiTheme="minorHAnsi" w:cstheme="minorHAnsi"/>
          <w:lang w:eastAsia="en-US"/>
        </w:rPr>
        <w:t xml:space="preserve"> no Decreto-Lei n.º 231/81, de 28 de julho.</w:t>
      </w:r>
    </w:p>
    <w:p w14:paraId="62EE269C" w14:textId="13C6ADF2" w:rsidR="00EB2777" w:rsidRPr="00E653A1" w:rsidRDefault="00EB2777" w:rsidP="00EB2777">
      <w:pPr>
        <w:autoSpaceDE w:val="0"/>
        <w:autoSpaceDN w:val="0"/>
        <w:adjustRightInd w:val="0"/>
        <w:spacing w:line="360" w:lineRule="auto"/>
        <w:jc w:val="center"/>
        <w:rPr>
          <w:rFonts w:asciiTheme="minorHAnsi" w:hAnsiTheme="minorHAnsi" w:cstheme="minorHAnsi"/>
          <w:b/>
          <w:bCs/>
          <w:sz w:val="24"/>
          <w:szCs w:val="24"/>
        </w:rPr>
      </w:pPr>
      <w:r w:rsidRPr="00E653A1">
        <w:rPr>
          <w:rFonts w:asciiTheme="minorHAnsi" w:hAnsiTheme="minorHAnsi" w:cstheme="minorHAnsi"/>
          <w:b/>
          <w:bCs/>
          <w:sz w:val="24"/>
          <w:szCs w:val="24"/>
        </w:rPr>
        <w:t xml:space="preserve">Cláusula 11.ª </w:t>
      </w:r>
    </w:p>
    <w:p w14:paraId="488CFAEE" w14:textId="42A302A4" w:rsidR="00BB5327" w:rsidRPr="00E653A1" w:rsidRDefault="00EB2777" w:rsidP="00EB2777">
      <w:pPr>
        <w:autoSpaceDE w:val="0"/>
        <w:autoSpaceDN w:val="0"/>
        <w:adjustRightInd w:val="0"/>
        <w:spacing w:line="360" w:lineRule="auto"/>
        <w:jc w:val="center"/>
        <w:rPr>
          <w:rFonts w:asciiTheme="minorHAnsi" w:hAnsiTheme="minorHAnsi" w:cstheme="minorHAnsi"/>
          <w:b/>
          <w:bCs/>
          <w:sz w:val="24"/>
          <w:szCs w:val="24"/>
        </w:rPr>
      </w:pPr>
      <w:r w:rsidRPr="00E653A1">
        <w:rPr>
          <w:rFonts w:asciiTheme="minorHAnsi" w:hAnsiTheme="minorHAnsi" w:cstheme="minorHAnsi"/>
          <w:b/>
          <w:bCs/>
          <w:sz w:val="24"/>
          <w:szCs w:val="24"/>
        </w:rPr>
        <w:t>Condicionalismos da Arrematação</w:t>
      </w:r>
    </w:p>
    <w:p w14:paraId="7423B737" w14:textId="101F269C" w:rsidR="00327956" w:rsidRPr="00E653A1" w:rsidRDefault="00BB5327">
      <w:pPr>
        <w:pStyle w:val="PargrafodaLista"/>
        <w:numPr>
          <w:ilvl w:val="0"/>
          <w:numId w:val="5"/>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O Quiosque apenas poderá destinar-se ao comércio de flores, jornais, revistas, tabacarias, lotarias, lembranças, artesanato regional, gelados e refrigerantes e outros artigos identificados com este tipo de comércio, permitidos por lei e autorizados pela Câmara Municipal.</w:t>
      </w:r>
    </w:p>
    <w:p w14:paraId="3F116AF9" w14:textId="78DDE83F" w:rsidR="00BB5327" w:rsidRPr="00E653A1" w:rsidRDefault="00BB5327">
      <w:pPr>
        <w:pStyle w:val="PargrafodaLista"/>
        <w:numPr>
          <w:ilvl w:val="0"/>
          <w:numId w:val="5"/>
        </w:numPr>
        <w:autoSpaceDE w:val="0"/>
        <w:autoSpaceDN w:val="0"/>
        <w:adjustRightInd w:val="0"/>
        <w:spacing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Se o Quiosque se destinar apenas a comércio de artesanato regional, a pessoa ou pessoas que contactam com o público deverão ser aconselhadas a usar traje regional tradicional.</w:t>
      </w:r>
    </w:p>
    <w:p w14:paraId="2ED87FDB" w14:textId="0E757393" w:rsidR="00EB2777" w:rsidRPr="00E653A1" w:rsidRDefault="00EB2777" w:rsidP="00EB2777">
      <w:pPr>
        <w:autoSpaceDE w:val="0"/>
        <w:autoSpaceDN w:val="0"/>
        <w:adjustRightInd w:val="0"/>
        <w:spacing w:line="360" w:lineRule="auto"/>
        <w:jc w:val="center"/>
        <w:rPr>
          <w:rFonts w:asciiTheme="minorHAnsi" w:hAnsiTheme="minorHAnsi" w:cstheme="minorHAnsi"/>
          <w:b/>
          <w:bCs/>
          <w:sz w:val="24"/>
          <w:szCs w:val="24"/>
        </w:rPr>
      </w:pPr>
      <w:r w:rsidRPr="00E653A1">
        <w:rPr>
          <w:rFonts w:asciiTheme="minorHAnsi" w:hAnsiTheme="minorHAnsi" w:cstheme="minorHAnsi"/>
          <w:b/>
          <w:bCs/>
          <w:sz w:val="24"/>
          <w:szCs w:val="24"/>
        </w:rPr>
        <w:t>Cláusula 12.ª</w:t>
      </w:r>
    </w:p>
    <w:p w14:paraId="66AF17EE" w14:textId="594AE97E" w:rsidR="00BB5327" w:rsidRPr="00E653A1" w:rsidRDefault="00EB2777" w:rsidP="00EB2777">
      <w:pPr>
        <w:autoSpaceDE w:val="0"/>
        <w:autoSpaceDN w:val="0"/>
        <w:adjustRightInd w:val="0"/>
        <w:spacing w:line="360" w:lineRule="auto"/>
        <w:jc w:val="center"/>
        <w:rPr>
          <w:rFonts w:asciiTheme="minorHAnsi" w:hAnsiTheme="minorHAnsi" w:cstheme="minorHAnsi"/>
          <w:b/>
          <w:bCs/>
          <w:sz w:val="24"/>
          <w:szCs w:val="24"/>
        </w:rPr>
      </w:pPr>
      <w:r w:rsidRPr="00E653A1">
        <w:rPr>
          <w:rFonts w:asciiTheme="minorHAnsi" w:hAnsiTheme="minorHAnsi" w:cstheme="minorHAnsi"/>
          <w:b/>
          <w:bCs/>
          <w:sz w:val="24"/>
          <w:szCs w:val="24"/>
        </w:rPr>
        <w:t>Prazo da Adjudicação</w:t>
      </w:r>
    </w:p>
    <w:p w14:paraId="6636031D" w14:textId="77777777" w:rsidR="00BB5327" w:rsidRPr="00E653A1" w:rsidRDefault="00BB5327" w:rsidP="007A2383">
      <w:pPr>
        <w:tabs>
          <w:tab w:val="left" w:pos="-180"/>
          <w:tab w:val="left" w:pos="4200"/>
        </w:tabs>
        <w:spacing w:line="360" w:lineRule="auto"/>
        <w:jc w:val="both"/>
        <w:rPr>
          <w:rFonts w:asciiTheme="minorHAnsi" w:hAnsiTheme="minorHAnsi" w:cstheme="minorHAnsi"/>
          <w:sz w:val="24"/>
          <w:szCs w:val="24"/>
        </w:rPr>
      </w:pPr>
      <w:bookmarkStart w:id="2" w:name="_Hlk136333965"/>
      <w:r w:rsidRPr="00E653A1">
        <w:rPr>
          <w:rFonts w:asciiTheme="minorHAnsi" w:hAnsiTheme="minorHAnsi" w:cstheme="minorHAnsi"/>
          <w:sz w:val="24"/>
          <w:szCs w:val="24"/>
        </w:rPr>
        <w:t>O direito de exploração será atribuído pelo período de um ano, podendo ser renovado, mediante deliberação da Câmara Municipal, por períodos sucessivos de igual duração, não podendo a adjudicação, incluindo as suas renovações, ultrapassar, em qualquer caso, o período máximo de três anos.</w:t>
      </w:r>
    </w:p>
    <w:bookmarkEnd w:id="2"/>
    <w:p w14:paraId="412260D4" w14:textId="77777777" w:rsidR="00BB5327" w:rsidRDefault="00BB5327" w:rsidP="00BB5327">
      <w:pPr>
        <w:tabs>
          <w:tab w:val="left" w:pos="-180"/>
          <w:tab w:val="left" w:pos="4200"/>
        </w:tabs>
        <w:spacing w:line="360" w:lineRule="auto"/>
        <w:ind w:left="708"/>
        <w:jc w:val="both"/>
        <w:rPr>
          <w:rFonts w:asciiTheme="minorHAnsi" w:hAnsiTheme="minorHAnsi" w:cstheme="minorHAnsi"/>
          <w:sz w:val="24"/>
          <w:szCs w:val="24"/>
        </w:rPr>
      </w:pPr>
    </w:p>
    <w:p w14:paraId="5F31840A" w14:textId="77777777" w:rsidR="00BC5ED4" w:rsidRDefault="00BC5ED4" w:rsidP="00BB5327">
      <w:pPr>
        <w:tabs>
          <w:tab w:val="left" w:pos="-180"/>
          <w:tab w:val="left" w:pos="4200"/>
        </w:tabs>
        <w:spacing w:line="360" w:lineRule="auto"/>
        <w:ind w:left="708"/>
        <w:jc w:val="both"/>
        <w:rPr>
          <w:rFonts w:asciiTheme="minorHAnsi" w:hAnsiTheme="minorHAnsi" w:cstheme="minorHAnsi"/>
          <w:sz w:val="24"/>
          <w:szCs w:val="24"/>
        </w:rPr>
      </w:pPr>
    </w:p>
    <w:p w14:paraId="5D01D40A" w14:textId="77777777" w:rsidR="00BC5ED4" w:rsidRPr="00E653A1" w:rsidRDefault="00BC5ED4" w:rsidP="00BB5327">
      <w:pPr>
        <w:tabs>
          <w:tab w:val="left" w:pos="-180"/>
          <w:tab w:val="left" w:pos="4200"/>
        </w:tabs>
        <w:spacing w:line="360" w:lineRule="auto"/>
        <w:ind w:left="708"/>
        <w:jc w:val="both"/>
        <w:rPr>
          <w:rFonts w:asciiTheme="minorHAnsi" w:hAnsiTheme="minorHAnsi" w:cstheme="minorHAnsi"/>
          <w:sz w:val="24"/>
          <w:szCs w:val="24"/>
        </w:rPr>
      </w:pPr>
    </w:p>
    <w:p w14:paraId="24868574" w14:textId="371E7F85" w:rsidR="00EB2777" w:rsidRPr="00E653A1" w:rsidRDefault="00EB2777" w:rsidP="00EB2777">
      <w:pPr>
        <w:autoSpaceDE w:val="0"/>
        <w:autoSpaceDN w:val="0"/>
        <w:adjustRightInd w:val="0"/>
        <w:spacing w:line="360" w:lineRule="auto"/>
        <w:jc w:val="center"/>
        <w:rPr>
          <w:rFonts w:asciiTheme="minorHAnsi" w:hAnsiTheme="minorHAnsi" w:cstheme="minorHAnsi"/>
          <w:b/>
          <w:bCs/>
          <w:sz w:val="24"/>
          <w:szCs w:val="24"/>
        </w:rPr>
      </w:pPr>
      <w:r w:rsidRPr="00E653A1">
        <w:rPr>
          <w:rFonts w:asciiTheme="minorHAnsi" w:hAnsiTheme="minorHAnsi" w:cstheme="minorHAnsi"/>
          <w:b/>
          <w:bCs/>
          <w:sz w:val="24"/>
          <w:szCs w:val="24"/>
        </w:rPr>
        <w:lastRenderedPageBreak/>
        <w:t xml:space="preserve">Cláusula 13.ª </w:t>
      </w:r>
    </w:p>
    <w:p w14:paraId="5EE97111" w14:textId="607142EA" w:rsidR="00BB5327" w:rsidRPr="00E653A1" w:rsidRDefault="00EB2777" w:rsidP="00EB2777">
      <w:pPr>
        <w:autoSpaceDE w:val="0"/>
        <w:autoSpaceDN w:val="0"/>
        <w:adjustRightInd w:val="0"/>
        <w:spacing w:line="360" w:lineRule="auto"/>
        <w:jc w:val="center"/>
        <w:rPr>
          <w:rFonts w:asciiTheme="minorHAnsi" w:hAnsiTheme="minorHAnsi" w:cstheme="minorHAnsi"/>
          <w:b/>
          <w:bCs/>
          <w:sz w:val="24"/>
          <w:szCs w:val="24"/>
        </w:rPr>
      </w:pPr>
      <w:r w:rsidRPr="00E653A1">
        <w:rPr>
          <w:rFonts w:asciiTheme="minorHAnsi" w:hAnsiTheme="minorHAnsi" w:cstheme="minorHAnsi"/>
          <w:b/>
          <w:bCs/>
          <w:sz w:val="24"/>
          <w:szCs w:val="24"/>
        </w:rPr>
        <w:t xml:space="preserve"> Adjudicação</w:t>
      </w:r>
    </w:p>
    <w:p w14:paraId="3CA38107" w14:textId="77777777" w:rsidR="00BB5327" w:rsidRPr="00E653A1" w:rsidRDefault="00BB5327">
      <w:pPr>
        <w:pStyle w:val="PargrafodaLista"/>
        <w:numPr>
          <w:ilvl w:val="0"/>
          <w:numId w:val="19"/>
        </w:numPr>
        <w:autoSpaceDE w:val="0"/>
        <w:autoSpaceDN w:val="0"/>
        <w:adjustRightInd w:val="0"/>
        <w:spacing w:after="240" w:line="360" w:lineRule="auto"/>
        <w:jc w:val="both"/>
        <w:rPr>
          <w:rFonts w:asciiTheme="minorHAnsi" w:eastAsiaTheme="minorHAnsi" w:hAnsiTheme="minorHAnsi" w:cstheme="minorHAnsi"/>
          <w:lang w:eastAsia="en-US"/>
        </w:rPr>
      </w:pPr>
      <w:bookmarkStart w:id="3" w:name="_Hlk136334148"/>
      <w:r w:rsidRPr="00E653A1">
        <w:rPr>
          <w:rFonts w:asciiTheme="minorHAnsi" w:eastAsiaTheme="minorHAnsi" w:hAnsiTheme="minorHAnsi" w:cstheme="minorHAnsi"/>
          <w:lang w:eastAsia="en-US"/>
        </w:rPr>
        <w:t>Feita a adjudicação, o adjudicatário ficará, desde logo obrigado:</w:t>
      </w:r>
    </w:p>
    <w:p w14:paraId="6799B9F0" w14:textId="75FC5256" w:rsidR="00BB5327" w:rsidRPr="00E653A1" w:rsidRDefault="00BB5327">
      <w:pPr>
        <w:pStyle w:val="PargrafodaLista"/>
        <w:numPr>
          <w:ilvl w:val="0"/>
          <w:numId w:val="16"/>
        </w:numPr>
        <w:tabs>
          <w:tab w:val="left" w:pos="4200"/>
        </w:tabs>
        <w:spacing w:line="360" w:lineRule="auto"/>
        <w:jc w:val="both"/>
        <w:rPr>
          <w:rFonts w:asciiTheme="minorHAnsi" w:hAnsiTheme="minorHAnsi" w:cstheme="minorHAnsi"/>
        </w:rPr>
      </w:pPr>
      <w:r w:rsidRPr="00E653A1">
        <w:rPr>
          <w:rFonts w:asciiTheme="minorHAnsi" w:hAnsiTheme="minorHAnsi" w:cstheme="minorHAnsi"/>
        </w:rPr>
        <w:t>No dia da praça, a efetuar o pagamento de 10% do valor da adjudicação na Tesouraria da Câmara Municipal;</w:t>
      </w:r>
    </w:p>
    <w:p w14:paraId="0F7F2892" w14:textId="3865BCDA" w:rsidR="00BB5327" w:rsidRPr="00E653A1" w:rsidRDefault="00BB5327">
      <w:pPr>
        <w:pStyle w:val="PargrafodaLista"/>
        <w:numPr>
          <w:ilvl w:val="0"/>
          <w:numId w:val="16"/>
        </w:numPr>
        <w:tabs>
          <w:tab w:val="left" w:pos="4200"/>
        </w:tabs>
        <w:spacing w:line="360" w:lineRule="auto"/>
        <w:jc w:val="both"/>
        <w:rPr>
          <w:rFonts w:asciiTheme="minorHAnsi" w:hAnsiTheme="minorHAnsi" w:cstheme="minorHAnsi"/>
        </w:rPr>
      </w:pPr>
      <w:r w:rsidRPr="00E653A1">
        <w:rPr>
          <w:rFonts w:asciiTheme="minorHAnsi" w:hAnsiTheme="minorHAnsi" w:cstheme="minorHAnsi"/>
        </w:rPr>
        <w:t>No prazo de oito dias, a efetuar o pagamento do remanescente da arrematação;</w:t>
      </w:r>
    </w:p>
    <w:p w14:paraId="1C443099" w14:textId="4E9035BF" w:rsidR="00BB5327" w:rsidRPr="00E653A1" w:rsidRDefault="00BB5327">
      <w:pPr>
        <w:pStyle w:val="PargrafodaLista"/>
        <w:numPr>
          <w:ilvl w:val="0"/>
          <w:numId w:val="16"/>
        </w:numPr>
        <w:tabs>
          <w:tab w:val="left" w:pos="4200"/>
        </w:tabs>
        <w:spacing w:line="360" w:lineRule="auto"/>
        <w:jc w:val="both"/>
        <w:rPr>
          <w:rFonts w:asciiTheme="minorHAnsi" w:hAnsiTheme="minorHAnsi" w:cstheme="minorHAnsi"/>
        </w:rPr>
      </w:pPr>
      <w:r w:rsidRPr="00E653A1">
        <w:rPr>
          <w:rFonts w:asciiTheme="minorHAnsi" w:hAnsiTheme="minorHAnsi" w:cstheme="minorHAnsi"/>
        </w:rPr>
        <w:t>O pagamento do valor da arrematação é acrescido do IVA à taxa legal em vigor.</w:t>
      </w:r>
    </w:p>
    <w:p w14:paraId="7F0922F6" w14:textId="77777777" w:rsidR="00BB5327" w:rsidRPr="00E653A1" w:rsidRDefault="00BB5327">
      <w:pPr>
        <w:pStyle w:val="PargrafodaLista"/>
        <w:numPr>
          <w:ilvl w:val="0"/>
          <w:numId w:val="19"/>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A falta de cumprimento do disposto nas alíneas a) e b) do número anterior implica a perda a favor da Câmara Municipal das importâncias já pagas;</w:t>
      </w:r>
    </w:p>
    <w:p w14:paraId="1C8F3F37" w14:textId="77777777" w:rsidR="00BB5327" w:rsidRPr="00E653A1" w:rsidRDefault="00BB5327">
      <w:pPr>
        <w:pStyle w:val="PargrafodaLista"/>
        <w:numPr>
          <w:ilvl w:val="0"/>
          <w:numId w:val="19"/>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Além do preço da adjudicação o adjudicatário obriga-se a não trespassar, ou de qualquer modo ceder a terceiros a exploração do Quiosque;</w:t>
      </w:r>
    </w:p>
    <w:p w14:paraId="3E78E098" w14:textId="77777777" w:rsidR="00BB5327" w:rsidRPr="00E653A1" w:rsidRDefault="00BB5327">
      <w:pPr>
        <w:pStyle w:val="PargrafodaLista"/>
        <w:numPr>
          <w:ilvl w:val="0"/>
          <w:numId w:val="19"/>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A Câmara Municipal poderá revogar a adjudicação no caso em que o respetivo adjudicatário não cumpra as obrigações previstas no número anterior;</w:t>
      </w:r>
    </w:p>
    <w:p w14:paraId="3E4D093A" w14:textId="77777777" w:rsidR="00BB5327" w:rsidRPr="00E653A1" w:rsidRDefault="00BB5327">
      <w:pPr>
        <w:pStyle w:val="PargrafodaLista"/>
        <w:numPr>
          <w:ilvl w:val="0"/>
          <w:numId w:val="19"/>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Ficam por conta do adjudicatário as despesas com o consumo da água e eletricidade, TV Cabo e internet e outros;</w:t>
      </w:r>
    </w:p>
    <w:p w14:paraId="2C67C007" w14:textId="77777777" w:rsidR="00BB5327" w:rsidRPr="00E653A1" w:rsidRDefault="00BB5327">
      <w:pPr>
        <w:pStyle w:val="PargrafodaLista"/>
        <w:numPr>
          <w:ilvl w:val="0"/>
          <w:numId w:val="19"/>
        </w:numPr>
        <w:autoSpaceDE w:val="0"/>
        <w:autoSpaceDN w:val="0"/>
        <w:adjustRightInd w:val="0"/>
        <w:spacing w:after="240" w:line="360" w:lineRule="auto"/>
        <w:jc w:val="both"/>
        <w:rPr>
          <w:rFonts w:asciiTheme="minorHAnsi" w:eastAsiaTheme="minorHAnsi" w:hAnsiTheme="minorHAnsi" w:cstheme="minorHAnsi"/>
          <w:lang w:eastAsia="en-US"/>
        </w:rPr>
      </w:pPr>
      <w:bookmarkStart w:id="4" w:name="_Hlk136334320"/>
      <w:bookmarkEnd w:id="3"/>
      <w:r w:rsidRPr="00E653A1">
        <w:rPr>
          <w:rFonts w:asciiTheme="minorHAnsi" w:eastAsiaTheme="minorHAnsi" w:hAnsiTheme="minorHAnsi" w:cstheme="minorHAnsi"/>
          <w:lang w:eastAsia="en-US"/>
        </w:rPr>
        <w:t>A adjudicação caduca se o adjudicatário:</w:t>
      </w:r>
    </w:p>
    <w:p w14:paraId="233E8ABC" w14:textId="77777777" w:rsidR="00BB5327" w:rsidRPr="00E653A1" w:rsidRDefault="00BB5327">
      <w:pPr>
        <w:pStyle w:val="PargrafodaLista"/>
        <w:numPr>
          <w:ilvl w:val="0"/>
          <w:numId w:val="20"/>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Não ocupar o quiosque imediatamente após a adjudicação;</w:t>
      </w:r>
    </w:p>
    <w:p w14:paraId="315D1EFF" w14:textId="7BFE5E22" w:rsidR="00BB5327" w:rsidRPr="00E653A1" w:rsidRDefault="00BB5327">
      <w:pPr>
        <w:pStyle w:val="PargrafodaLista"/>
        <w:numPr>
          <w:ilvl w:val="0"/>
          <w:numId w:val="20"/>
        </w:numPr>
        <w:tabs>
          <w:tab w:val="left" w:pos="1162"/>
        </w:tabs>
        <w:spacing w:after="160" w:line="360" w:lineRule="auto"/>
        <w:rPr>
          <w:rFonts w:asciiTheme="minorHAnsi" w:hAnsiTheme="minorHAnsi" w:cstheme="minorHAnsi"/>
        </w:rPr>
      </w:pPr>
      <w:r w:rsidRPr="00E653A1">
        <w:rPr>
          <w:rFonts w:asciiTheme="minorHAnsi" w:hAnsiTheme="minorHAnsi" w:cstheme="minorHAnsi"/>
        </w:rPr>
        <w:t>Não satisfizer o pagamento da taxa pelo direito de ocupação</w:t>
      </w:r>
      <w:r w:rsidR="00AC531A" w:rsidRPr="00E653A1">
        <w:rPr>
          <w:rFonts w:asciiTheme="minorHAnsi" w:hAnsiTheme="minorHAnsi" w:cstheme="minorHAnsi"/>
        </w:rPr>
        <w:t>, nos termos dos valores estabelecidos n</w:t>
      </w:r>
      <w:r w:rsidRPr="00E653A1">
        <w:rPr>
          <w:rFonts w:asciiTheme="minorHAnsi" w:hAnsiTheme="minorHAnsi" w:cstheme="minorHAnsi"/>
        </w:rPr>
        <w:t>a Tabela de Taxas e Outras Receitas deste Município também;</w:t>
      </w:r>
    </w:p>
    <w:p w14:paraId="5C7AE82A" w14:textId="309F369D" w:rsidR="00BB5327" w:rsidRPr="00E653A1" w:rsidRDefault="00BB5327">
      <w:pPr>
        <w:pStyle w:val="PargrafodaLista"/>
        <w:numPr>
          <w:ilvl w:val="0"/>
          <w:numId w:val="20"/>
        </w:numPr>
        <w:tabs>
          <w:tab w:val="left" w:pos="1162"/>
        </w:tabs>
        <w:spacing w:after="160" w:line="360" w:lineRule="auto"/>
        <w:rPr>
          <w:rFonts w:asciiTheme="minorHAnsi" w:hAnsiTheme="minorHAnsi" w:cstheme="minorHAnsi"/>
        </w:rPr>
      </w:pPr>
      <w:r w:rsidRPr="00E653A1">
        <w:rPr>
          <w:rFonts w:asciiTheme="minorHAnsi" w:hAnsiTheme="minorHAnsi" w:cstheme="minorHAnsi"/>
        </w:rPr>
        <w:t>Não mantiver o Quiosque em bom estado de conservação e higiene;</w:t>
      </w:r>
    </w:p>
    <w:p w14:paraId="722970B1" w14:textId="1C0142AA" w:rsidR="00BB5327" w:rsidRPr="00E653A1" w:rsidRDefault="00BB5327">
      <w:pPr>
        <w:pStyle w:val="PargrafodaLista"/>
        <w:numPr>
          <w:ilvl w:val="0"/>
          <w:numId w:val="20"/>
        </w:numPr>
        <w:tabs>
          <w:tab w:val="left" w:pos="-180"/>
          <w:tab w:val="left" w:pos="4200"/>
        </w:tabs>
        <w:spacing w:line="360" w:lineRule="auto"/>
        <w:jc w:val="both"/>
        <w:rPr>
          <w:rFonts w:asciiTheme="minorHAnsi" w:hAnsiTheme="minorHAnsi" w:cstheme="minorHAnsi"/>
        </w:rPr>
      </w:pPr>
      <w:r w:rsidRPr="00E653A1">
        <w:rPr>
          <w:rFonts w:asciiTheme="minorHAnsi" w:hAnsiTheme="minorHAnsi" w:cstheme="minorHAnsi"/>
        </w:rPr>
        <w:t>O utilizar para fins diferentes daqueles que constarem da arrematação, que respeitará sempre um ou mais dos produtos referidos na cláusula 11.ª;</w:t>
      </w:r>
    </w:p>
    <w:p w14:paraId="3AD5238C" w14:textId="3288F878" w:rsidR="00BB5327" w:rsidRPr="00E653A1" w:rsidRDefault="00BB5327">
      <w:pPr>
        <w:pStyle w:val="PargrafodaLista"/>
        <w:numPr>
          <w:ilvl w:val="0"/>
          <w:numId w:val="20"/>
        </w:numPr>
        <w:tabs>
          <w:tab w:val="left" w:pos="-180"/>
          <w:tab w:val="left" w:pos="4200"/>
        </w:tabs>
        <w:spacing w:line="360" w:lineRule="auto"/>
        <w:jc w:val="both"/>
        <w:rPr>
          <w:rFonts w:asciiTheme="minorHAnsi" w:hAnsiTheme="minorHAnsi" w:cstheme="minorHAnsi"/>
        </w:rPr>
      </w:pPr>
      <w:r w:rsidRPr="00E653A1">
        <w:rPr>
          <w:rFonts w:asciiTheme="minorHAnsi" w:hAnsiTheme="minorHAnsi" w:cstheme="minorHAnsi"/>
        </w:rPr>
        <w:t>Não cumprir o horário de funcionamento estipulado e autorizado nos termos legais.</w:t>
      </w:r>
    </w:p>
    <w:bookmarkEnd w:id="4"/>
    <w:p w14:paraId="2E42B40E" w14:textId="77777777" w:rsidR="009E490E" w:rsidRPr="00E653A1" w:rsidRDefault="009E490E" w:rsidP="00EB2777">
      <w:pPr>
        <w:autoSpaceDE w:val="0"/>
        <w:autoSpaceDN w:val="0"/>
        <w:adjustRightInd w:val="0"/>
        <w:spacing w:line="360" w:lineRule="auto"/>
        <w:jc w:val="center"/>
        <w:rPr>
          <w:rFonts w:asciiTheme="minorHAnsi" w:hAnsiTheme="minorHAnsi" w:cstheme="minorHAnsi"/>
          <w:b/>
          <w:bCs/>
          <w:sz w:val="24"/>
          <w:szCs w:val="24"/>
        </w:rPr>
      </w:pPr>
    </w:p>
    <w:p w14:paraId="4D0CB10A" w14:textId="34A90ED6" w:rsidR="00EB2777" w:rsidRPr="00E653A1" w:rsidRDefault="00EB2777" w:rsidP="00EB2777">
      <w:pPr>
        <w:autoSpaceDE w:val="0"/>
        <w:autoSpaceDN w:val="0"/>
        <w:adjustRightInd w:val="0"/>
        <w:spacing w:line="360" w:lineRule="auto"/>
        <w:jc w:val="center"/>
        <w:rPr>
          <w:rFonts w:asciiTheme="minorHAnsi" w:hAnsiTheme="minorHAnsi" w:cstheme="minorHAnsi"/>
          <w:b/>
          <w:bCs/>
          <w:sz w:val="24"/>
          <w:szCs w:val="24"/>
        </w:rPr>
      </w:pPr>
      <w:r w:rsidRPr="00E653A1">
        <w:rPr>
          <w:rFonts w:asciiTheme="minorHAnsi" w:hAnsiTheme="minorHAnsi" w:cstheme="minorHAnsi"/>
          <w:b/>
          <w:bCs/>
          <w:sz w:val="24"/>
          <w:szCs w:val="24"/>
        </w:rPr>
        <w:t>Cláusula 14.ª</w:t>
      </w:r>
    </w:p>
    <w:p w14:paraId="00C39297" w14:textId="40799684" w:rsidR="00A0146F" w:rsidRPr="00E653A1" w:rsidRDefault="00EB2777" w:rsidP="00EB2777">
      <w:pPr>
        <w:autoSpaceDE w:val="0"/>
        <w:autoSpaceDN w:val="0"/>
        <w:adjustRightInd w:val="0"/>
        <w:spacing w:line="360" w:lineRule="auto"/>
        <w:jc w:val="center"/>
        <w:rPr>
          <w:rFonts w:asciiTheme="minorHAnsi" w:hAnsiTheme="minorHAnsi" w:cstheme="minorHAnsi"/>
          <w:b/>
          <w:bCs/>
          <w:sz w:val="24"/>
          <w:szCs w:val="24"/>
        </w:rPr>
      </w:pPr>
      <w:r w:rsidRPr="00E653A1">
        <w:rPr>
          <w:rFonts w:asciiTheme="minorHAnsi" w:hAnsiTheme="minorHAnsi" w:cstheme="minorHAnsi"/>
          <w:b/>
          <w:bCs/>
          <w:sz w:val="24"/>
          <w:szCs w:val="24"/>
        </w:rPr>
        <w:t xml:space="preserve"> Proposta</w:t>
      </w:r>
    </w:p>
    <w:p w14:paraId="69DB490D" w14:textId="5EF7C7A8" w:rsidR="00A0146F" w:rsidRPr="00E653A1" w:rsidRDefault="00A0146F" w:rsidP="00327956">
      <w:pPr>
        <w:autoSpaceDE w:val="0"/>
        <w:autoSpaceDN w:val="0"/>
        <w:adjustRightInd w:val="0"/>
        <w:spacing w:line="360" w:lineRule="auto"/>
        <w:jc w:val="both"/>
        <w:rPr>
          <w:rFonts w:asciiTheme="minorHAnsi" w:eastAsiaTheme="minorHAnsi" w:hAnsiTheme="minorHAnsi" w:cstheme="minorHAnsi"/>
          <w:sz w:val="24"/>
          <w:szCs w:val="24"/>
          <w:lang w:eastAsia="en-US"/>
        </w:rPr>
      </w:pPr>
      <w:r w:rsidRPr="00E653A1">
        <w:rPr>
          <w:rFonts w:asciiTheme="minorHAnsi" w:eastAsiaTheme="minorHAnsi" w:hAnsiTheme="minorHAnsi" w:cstheme="minorHAnsi"/>
          <w:sz w:val="24"/>
          <w:szCs w:val="24"/>
          <w:lang w:eastAsia="en-US"/>
        </w:rPr>
        <w:t xml:space="preserve">As propostas dos concorrentes deverão obedecer ao modelo de proposta constante do </w:t>
      </w:r>
      <w:r w:rsidRPr="00E653A1">
        <w:rPr>
          <w:rFonts w:asciiTheme="minorHAnsi" w:eastAsiaTheme="minorHAnsi" w:hAnsiTheme="minorHAnsi" w:cstheme="minorHAnsi"/>
          <w:b/>
          <w:sz w:val="24"/>
          <w:szCs w:val="24"/>
          <w:lang w:eastAsia="en-US"/>
        </w:rPr>
        <w:t>Anexo II</w:t>
      </w:r>
      <w:r w:rsidR="00A33DC1" w:rsidRPr="00E653A1">
        <w:rPr>
          <w:rFonts w:asciiTheme="minorHAnsi" w:eastAsiaTheme="minorHAnsi" w:hAnsiTheme="minorHAnsi" w:cstheme="minorHAnsi"/>
          <w:b/>
          <w:sz w:val="24"/>
          <w:szCs w:val="24"/>
          <w:lang w:eastAsia="en-US"/>
        </w:rPr>
        <w:t>I</w:t>
      </w:r>
      <w:r w:rsidRPr="00E653A1">
        <w:rPr>
          <w:rFonts w:asciiTheme="minorHAnsi" w:eastAsiaTheme="minorHAnsi" w:hAnsiTheme="minorHAnsi" w:cstheme="minorHAnsi"/>
          <w:sz w:val="24"/>
          <w:szCs w:val="24"/>
          <w:lang w:eastAsia="en-US"/>
        </w:rPr>
        <w:t xml:space="preserve"> do presente programa.</w:t>
      </w:r>
    </w:p>
    <w:p w14:paraId="1BF4FD2B" w14:textId="77777777" w:rsidR="005F3F9E" w:rsidRPr="00E653A1" w:rsidRDefault="005F3F9E" w:rsidP="00EB2777">
      <w:pPr>
        <w:autoSpaceDE w:val="0"/>
        <w:autoSpaceDN w:val="0"/>
        <w:adjustRightInd w:val="0"/>
        <w:spacing w:line="360" w:lineRule="auto"/>
        <w:ind w:left="708"/>
        <w:jc w:val="center"/>
        <w:rPr>
          <w:rFonts w:asciiTheme="minorHAnsi" w:eastAsiaTheme="minorHAnsi" w:hAnsiTheme="minorHAnsi" w:cstheme="minorHAnsi"/>
          <w:color w:val="FF0000"/>
          <w:sz w:val="24"/>
          <w:szCs w:val="24"/>
          <w:lang w:eastAsia="en-US"/>
        </w:rPr>
      </w:pPr>
    </w:p>
    <w:p w14:paraId="19E16EC7" w14:textId="357454B5" w:rsidR="00EB2777" w:rsidRPr="00E653A1" w:rsidRDefault="00EB2777" w:rsidP="00EB2777">
      <w:pPr>
        <w:autoSpaceDE w:val="0"/>
        <w:autoSpaceDN w:val="0"/>
        <w:adjustRightInd w:val="0"/>
        <w:spacing w:line="360" w:lineRule="auto"/>
        <w:jc w:val="center"/>
        <w:rPr>
          <w:rFonts w:asciiTheme="minorHAnsi" w:hAnsiTheme="minorHAnsi" w:cstheme="minorHAnsi"/>
          <w:b/>
          <w:bCs/>
          <w:sz w:val="24"/>
          <w:szCs w:val="24"/>
        </w:rPr>
      </w:pPr>
      <w:r w:rsidRPr="00E653A1">
        <w:rPr>
          <w:rFonts w:asciiTheme="minorHAnsi" w:hAnsiTheme="minorHAnsi" w:cstheme="minorHAnsi"/>
          <w:b/>
          <w:bCs/>
          <w:sz w:val="24"/>
          <w:szCs w:val="24"/>
        </w:rPr>
        <w:t>Cláusula 15.ª</w:t>
      </w:r>
    </w:p>
    <w:p w14:paraId="1C03F121" w14:textId="544E888C" w:rsidR="00A0146F" w:rsidRPr="00E653A1" w:rsidRDefault="00EB2777" w:rsidP="00EB2777">
      <w:pPr>
        <w:autoSpaceDE w:val="0"/>
        <w:autoSpaceDN w:val="0"/>
        <w:adjustRightInd w:val="0"/>
        <w:spacing w:line="360" w:lineRule="auto"/>
        <w:jc w:val="center"/>
        <w:rPr>
          <w:rFonts w:asciiTheme="minorHAnsi" w:hAnsiTheme="minorHAnsi" w:cstheme="minorHAnsi"/>
          <w:b/>
          <w:bCs/>
          <w:sz w:val="24"/>
          <w:szCs w:val="24"/>
        </w:rPr>
      </w:pPr>
      <w:r w:rsidRPr="00E653A1">
        <w:rPr>
          <w:rFonts w:asciiTheme="minorHAnsi" w:hAnsiTheme="minorHAnsi" w:cstheme="minorHAnsi"/>
          <w:b/>
          <w:bCs/>
          <w:sz w:val="24"/>
          <w:szCs w:val="24"/>
        </w:rPr>
        <w:t>Documentos que Constituem a Proposta</w:t>
      </w:r>
    </w:p>
    <w:p w14:paraId="5E464DE3" w14:textId="30BD2839" w:rsidR="00A0146F" w:rsidRPr="00E653A1" w:rsidRDefault="00A0146F">
      <w:pPr>
        <w:pStyle w:val="PargrafodaLista"/>
        <w:numPr>
          <w:ilvl w:val="0"/>
          <w:numId w:val="21"/>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A proposta é constituída pelos seguintes documentos:</w:t>
      </w:r>
    </w:p>
    <w:p w14:paraId="01ECAD41" w14:textId="6FBF3B2D" w:rsidR="00E428EE" w:rsidRPr="00E653A1" w:rsidRDefault="00A0146F" w:rsidP="00E428EE">
      <w:pPr>
        <w:pStyle w:val="PargrafodaLista"/>
        <w:numPr>
          <w:ilvl w:val="0"/>
          <w:numId w:val="17"/>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Documento referido na alínea a) do n.º 1 do artigo 57.º do CCP, e que constitui o Anexo IV ao presente programa do procedimento e que deverá estar assinada de acordo com os números 4 e 5 do mesmo artigo; </w:t>
      </w:r>
    </w:p>
    <w:p w14:paraId="50A86B4A" w14:textId="2B414479" w:rsidR="00A0146F" w:rsidRPr="00E653A1" w:rsidRDefault="00A0146F" w:rsidP="00E428EE">
      <w:pPr>
        <w:pStyle w:val="PargrafodaLista"/>
        <w:numPr>
          <w:ilvl w:val="0"/>
          <w:numId w:val="17"/>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bCs/>
          <w:lang w:eastAsia="en-US"/>
        </w:rPr>
        <w:t>A</w:t>
      </w:r>
      <w:r w:rsidRPr="00E653A1">
        <w:rPr>
          <w:rFonts w:asciiTheme="minorHAnsi" w:eastAsiaTheme="minorHAnsi" w:hAnsiTheme="minorHAnsi" w:cstheme="minorHAnsi"/>
          <w:b/>
          <w:bCs/>
          <w:lang w:eastAsia="en-US"/>
        </w:rPr>
        <w:t xml:space="preserve"> Proposta</w:t>
      </w:r>
      <w:r w:rsidRPr="00E653A1">
        <w:rPr>
          <w:rFonts w:asciiTheme="minorHAnsi" w:eastAsiaTheme="minorHAnsi" w:hAnsiTheme="minorHAnsi" w:cstheme="minorHAnsi"/>
          <w:bCs/>
          <w:lang w:eastAsia="en-US"/>
        </w:rPr>
        <w:t xml:space="preserve">, elaborada de acordo com o modelo constante do </w:t>
      </w:r>
      <w:r w:rsidRPr="00E653A1">
        <w:rPr>
          <w:rFonts w:asciiTheme="minorHAnsi" w:eastAsiaTheme="minorHAnsi" w:hAnsiTheme="minorHAnsi" w:cstheme="minorHAnsi"/>
          <w:b/>
          <w:bCs/>
          <w:lang w:eastAsia="en-US"/>
        </w:rPr>
        <w:t>Anexo II</w:t>
      </w:r>
      <w:r w:rsidR="005F3F9E" w:rsidRPr="00E653A1">
        <w:rPr>
          <w:rFonts w:asciiTheme="minorHAnsi" w:eastAsiaTheme="minorHAnsi" w:hAnsiTheme="minorHAnsi" w:cstheme="minorHAnsi"/>
          <w:b/>
          <w:bCs/>
          <w:lang w:eastAsia="en-US"/>
        </w:rPr>
        <w:t>I</w:t>
      </w:r>
      <w:r w:rsidRPr="00E653A1">
        <w:rPr>
          <w:rFonts w:asciiTheme="minorHAnsi" w:eastAsiaTheme="minorHAnsi" w:hAnsiTheme="minorHAnsi" w:cstheme="minorHAnsi"/>
          <w:bCs/>
          <w:lang w:eastAsia="en-US"/>
        </w:rPr>
        <w:t xml:space="preserve"> do presente programa do procedimento,</w:t>
      </w:r>
      <w:r w:rsidRPr="00E653A1">
        <w:rPr>
          <w:rFonts w:asciiTheme="minorHAnsi" w:eastAsiaTheme="minorHAnsi" w:hAnsiTheme="minorHAnsi" w:cstheme="minorHAnsi"/>
          <w:b/>
          <w:bCs/>
          <w:lang w:eastAsia="en-US"/>
        </w:rPr>
        <w:t xml:space="preserve"> </w:t>
      </w:r>
      <w:r w:rsidRPr="00E653A1">
        <w:rPr>
          <w:rFonts w:asciiTheme="minorHAnsi" w:eastAsiaTheme="minorHAnsi" w:hAnsiTheme="minorHAnsi" w:cstheme="minorHAnsi"/>
          <w:lang w:eastAsia="en-US"/>
        </w:rPr>
        <w:t xml:space="preserve">deverá mencionar o valor da </w:t>
      </w:r>
      <w:r w:rsidR="000D1772" w:rsidRPr="00E653A1">
        <w:rPr>
          <w:rFonts w:asciiTheme="minorHAnsi" w:eastAsia="Calibri" w:hAnsiTheme="minorHAnsi" w:cstheme="minorHAnsi"/>
          <w:lang w:eastAsia="en-US"/>
        </w:rPr>
        <w:t>licitação.</w:t>
      </w:r>
      <w:r w:rsidRPr="00E653A1">
        <w:rPr>
          <w:rFonts w:asciiTheme="minorHAnsi" w:eastAsiaTheme="minorHAnsi" w:hAnsiTheme="minorHAnsi" w:cstheme="minorHAnsi"/>
          <w:highlight w:val="cyan"/>
          <w:lang w:eastAsia="en-US"/>
        </w:rPr>
        <w:t xml:space="preserve"> </w:t>
      </w:r>
    </w:p>
    <w:p w14:paraId="5A2E5B06" w14:textId="77777777" w:rsidR="00A0146F" w:rsidRPr="00E653A1" w:rsidRDefault="00A0146F">
      <w:pPr>
        <w:pStyle w:val="PargrafodaLista"/>
        <w:numPr>
          <w:ilvl w:val="0"/>
          <w:numId w:val="17"/>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O valor constante da proposta apresentada pelos concorrentes, não inclui o IVA e deverá ser expresso em euros, em algarismos e por extenso, sendo a este último que se atende, em caso de divergência.</w:t>
      </w:r>
    </w:p>
    <w:p w14:paraId="6829E7B8" w14:textId="08BB509C" w:rsidR="00574177" w:rsidRPr="00E653A1" w:rsidRDefault="00574177">
      <w:pPr>
        <w:pStyle w:val="PargrafodaLista"/>
        <w:numPr>
          <w:ilvl w:val="0"/>
          <w:numId w:val="17"/>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b/>
          <w:bCs/>
          <w:lang w:eastAsia="en-US"/>
        </w:rPr>
        <w:t>Declaração de Inexistência de Conflito de Interesses</w:t>
      </w:r>
      <w:r w:rsidR="004C460B" w:rsidRPr="00E653A1">
        <w:rPr>
          <w:rFonts w:asciiTheme="minorHAnsi" w:eastAsiaTheme="minorHAnsi" w:hAnsiTheme="minorHAnsi" w:cstheme="minorHAnsi"/>
          <w:lang w:eastAsia="en-US"/>
        </w:rPr>
        <w:t xml:space="preserve"> </w:t>
      </w:r>
      <w:r w:rsidR="004C460B" w:rsidRPr="00E653A1">
        <w:rPr>
          <w:rFonts w:asciiTheme="minorHAnsi" w:eastAsiaTheme="minorHAnsi" w:hAnsiTheme="minorHAnsi" w:cstheme="minorHAnsi"/>
          <w:bCs/>
          <w:lang w:eastAsia="en-US"/>
        </w:rPr>
        <w:t xml:space="preserve">acordo com o modelo constante do </w:t>
      </w:r>
      <w:r w:rsidR="004C460B" w:rsidRPr="00E653A1">
        <w:rPr>
          <w:rFonts w:asciiTheme="minorHAnsi" w:eastAsiaTheme="minorHAnsi" w:hAnsiTheme="minorHAnsi" w:cstheme="minorHAnsi"/>
          <w:b/>
          <w:bCs/>
          <w:lang w:eastAsia="en-US"/>
        </w:rPr>
        <w:t>Anexo VI.</w:t>
      </w:r>
    </w:p>
    <w:p w14:paraId="6A6AD315" w14:textId="77777777" w:rsidR="00A0146F" w:rsidRPr="00E653A1" w:rsidRDefault="00A0146F">
      <w:pPr>
        <w:pStyle w:val="PargrafodaLista"/>
        <w:numPr>
          <w:ilvl w:val="0"/>
          <w:numId w:val="21"/>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No caso de agrupamento de concorrentes, a proposta deverá ser acompanhada de instrumentos de mandato, emitido por cada uma das entidades que o compõe, designando um representante comum para praticar todos os atos no âmbito do concurso.</w:t>
      </w:r>
    </w:p>
    <w:p w14:paraId="7FAFB3BC" w14:textId="77777777" w:rsidR="00A0146F" w:rsidRPr="00E653A1" w:rsidRDefault="00A0146F">
      <w:pPr>
        <w:pStyle w:val="PargrafodaLista"/>
        <w:numPr>
          <w:ilvl w:val="0"/>
          <w:numId w:val="21"/>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Todos os documentos que integram a proposta são obrigatoriamente redigidos em língua portuguesa, ou, não o sendo, deverão ser acompanhados de tradução devidamente legalizada e em relação à qual o concorrente declare aceitar a prevalência, para todos os efeitos, sobre os respetivos originais. </w:t>
      </w:r>
    </w:p>
    <w:p w14:paraId="1511A991" w14:textId="77777777" w:rsidR="00224C0F" w:rsidRPr="00E653A1" w:rsidRDefault="00224C0F" w:rsidP="00224C0F">
      <w:pPr>
        <w:pStyle w:val="PargrafodaLista"/>
        <w:autoSpaceDE w:val="0"/>
        <w:autoSpaceDN w:val="0"/>
        <w:adjustRightInd w:val="0"/>
        <w:spacing w:line="360" w:lineRule="auto"/>
        <w:ind w:left="1080"/>
        <w:jc w:val="both"/>
        <w:rPr>
          <w:rFonts w:asciiTheme="minorHAnsi" w:eastAsiaTheme="minorHAnsi" w:hAnsiTheme="minorHAnsi" w:cstheme="minorHAnsi"/>
          <w:color w:val="FF0000"/>
          <w:lang w:eastAsia="en-US"/>
        </w:rPr>
      </w:pPr>
    </w:p>
    <w:p w14:paraId="00F4A803" w14:textId="30BEF579" w:rsidR="00495672" w:rsidRPr="00E653A1" w:rsidRDefault="00495672" w:rsidP="00495672">
      <w:pPr>
        <w:autoSpaceDE w:val="0"/>
        <w:autoSpaceDN w:val="0"/>
        <w:adjustRightInd w:val="0"/>
        <w:spacing w:line="360" w:lineRule="auto"/>
        <w:jc w:val="center"/>
        <w:rPr>
          <w:rFonts w:asciiTheme="minorHAnsi" w:hAnsiTheme="minorHAnsi" w:cstheme="minorHAnsi"/>
          <w:b/>
          <w:bCs/>
          <w:sz w:val="24"/>
          <w:szCs w:val="24"/>
        </w:rPr>
      </w:pPr>
      <w:r w:rsidRPr="00E653A1">
        <w:rPr>
          <w:rFonts w:asciiTheme="minorHAnsi" w:hAnsiTheme="minorHAnsi" w:cstheme="minorHAnsi"/>
          <w:b/>
          <w:bCs/>
          <w:sz w:val="24"/>
          <w:szCs w:val="24"/>
        </w:rPr>
        <w:t xml:space="preserve">Cláusula 16.ª </w:t>
      </w:r>
    </w:p>
    <w:p w14:paraId="477D8B6D" w14:textId="23A55136" w:rsidR="00E0693B" w:rsidRPr="00E653A1" w:rsidRDefault="00495672" w:rsidP="00495672">
      <w:pPr>
        <w:autoSpaceDE w:val="0"/>
        <w:autoSpaceDN w:val="0"/>
        <w:adjustRightInd w:val="0"/>
        <w:spacing w:line="360" w:lineRule="auto"/>
        <w:jc w:val="center"/>
        <w:rPr>
          <w:rFonts w:asciiTheme="minorHAnsi" w:hAnsiTheme="minorHAnsi" w:cstheme="minorHAnsi"/>
          <w:b/>
          <w:bCs/>
          <w:sz w:val="24"/>
          <w:szCs w:val="24"/>
        </w:rPr>
      </w:pPr>
      <w:r w:rsidRPr="00E653A1">
        <w:rPr>
          <w:rFonts w:asciiTheme="minorHAnsi" w:hAnsiTheme="minorHAnsi" w:cstheme="minorHAnsi"/>
          <w:b/>
          <w:bCs/>
          <w:sz w:val="24"/>
          <w:szCs w:val="24"/>
        </w:rPr>
        <w:t xml:space="preserve"> Prazo para Apresentação das Propostas</w:t>
      </w:r>
    </w:p>
    <w:p w14:paraId="37B642DC" w14:textId="574B3178" w:rsidR="00A33DC1" w:rsidRPr="00E653A1" w:rsidRDefault="00BB5327">
      <w:pPr>
        <w:pStyle w:val="PargrafodaLista"/>
        <w:numPr>
          <w:ilvl w:val="0"/>
          <w:numId w:val="22"/>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As propostas deverão ser apresentadas </w:t>
      </w:r>
      <w:r w:rsidR="00A33DC1" w:rsidRPr="00E653A1">
        <w:rPr>
          <w:rFonts w:asciiTheme="minorHAnsi" w:eastAsiaTheme="minorHAnsi" w:hAnsiTheme="minorHAnsi" w:cstheme="minorHAnsi"/>
          <w:lang w:eastAsia="en-US"/>
        </w:rPr>
        <w:t xml:space="preserve">até às </w:t>
      </w:r>
      <w:r w:rsidR="005F19E1" w:rsidRPr="00E653A1">
        <w:rPr>
          <w:rFonts w:asciiTheme="minorHAnsi" w:eastAsiaTheme="minorHAnsi" w:hAnsiTheme="minorHAnsi" w:cstheme="minorHAnsi"/>
          <w:lang w:eastAsia="en-US"/>
        </w:rPr>
        <w:t>16:00</w:t>
      </w:r>
      <w:r w:rsidR="006F0A14" w:rsidRPr="00E653A1">
        <w:rPr>
          <w:rFonts w:asciiTheme="minorHAnsi" w:eastAsiaTheme="minorHAnsi" w:hAnsiTheme="minorHAnsi" w:cstheme="minorHAnsi"/>
          <w:lang w:eastAsia="en-US"/>
        </w:rPr>
        <w:t xml:space="preserve"> horas </w:t>
      </w:r>
      <w:r w:rsidRPr="00E653A1">
        <w:rPr>
          <w:rFonts w:asciiTheme="minorHAnsi" w:eastAsiaTheme="minorHAnsi" w:hAnsiTheme="minorHAnsi" w:cstheme="minorHAnsi"/>
          <w:lang w:eastAsia="en-US"/>
        </w:rPr>
        <w:t xml:space="preserve">do </w:t>
      </w:r>
      <w:r w:rsidRPr="00E653A1">
        <w:rPr>
          <w:rFonts w:asciiTheme="minorHAnsi" w:eastAsiaTheme="minorHAnsi" w:hAnsiTheme="minorHAnsi" w:cstheme="minorHAnsi"/>
          <w:b/>
          <w:bCs/>
          <w:lang w:eastAsia="en-US"/>
        </w:rPr>
        <w:t>15.º</w:t>
      </w:r>
      <w:r w:rsidR="00A33DC1" w:rsidRPr="00E653A1">
        <w:rPr>
          <w:rFonts w:asciiTheme="minorHAnsi" w:eastAsiaTheme="minorHAnsi" w:hAnsiTheme="minorHAnsi" w:cstheme="minorHAnsi"/>
          <w:b/>
          <w:bCs/>
          <w:lang w:eastAsia="en-US"/>
        </w:rPr>
        <w:t xml:space="preserve"> (décim</w:t>
      </w:r>
      <w:r w:rsidR="0050334F" w:rsidRPr="00E653A1">
        <w:rPr>
          <w:rFonts w:asciiTheme="minorHAnsi" w:eastAsiaTheme="minorHAnsi" w:hAnsiTheme="minorHAnsi" w:cstheme="minorHAnsi"/>
          <w:b/>
          <w:bCs/>
          <w:lang w:eastAsia="en-US"/>
        </w:rPr>
        <w:t>o</w:t>
      </w:r>
      <w:r w:rsidR="00A33DC1" w:rsidRPr="00E653A1">
        <w:rPr>
          <w:rFonts w:asciiTheme="minorHAnsi" w:eastAsiaTheme="minorHAnsi" w:hAnsiTheme="minorHAnsi" w:cstheme="minorHAnsi"/>
          <w:b/>
          <w:bCs/>
          <w:lang w:eastAsia="en-US"/>
        </w:rPr>
        <w:t xml:space="preserve"> quinto</w:t>
      </w:r>
      <w:r w:rsidRPr="00E653A1">
        <w:rPr>
          <w:rFonts w:asciiTheme="minorHAnsi" w:eastAsiaTheme="minorHAnsi" w:hAnsiTheme="minorHAnsi" w:cstheme="minorHAnsi"/>
          <w:b/>
          <w:bCs/>
          <w:lang w:eastAsia="en-US"/>
        </w:rPr>
        <w:t xml:space="preserve"> dia</w:t>
      </w:r>
      <w:r w:rsidR="0050334F" w:rsidRPr="00E653A1">
        <w:rPr>
          <w:rFonts w:asciiTheme="minorHAnsi" w:eastAsiaTheme="minorHAnsi" w:hAnsiTheme="minorHAnsi" w:cstheme="minorHAnsi"/>
          <w:b/>
          <w:bCs/>
          <w:lang w:eastAsia="en-US"/>
        </w:rPr>
        <w:t>)</w:t>
      </w:r>
      <w:r w:rsidRPr="00E653A1">
        <w:rPr>
          <w:rFonts w:asciiTheme="minorHAnsi" w:eastAsiaTheme="minorHAnsi" w:hAnsiTheme="minorHAnsi" w:cstheme="minorHAnsi"/>
          <w:b/>
          <w:bCs/>
          <w:lang w:eastAsia="en-US"/>
        </w:rPr>
        <w:t xml:space="preserve"> </w:t>
      </w:r>
      <w:r w:rsidRPr="00E653A1">
        <w:rPr>
          <w:rFonts w:asciiTheme="minorHAnsi" w:eastAsiaTheme="minorHAnsi" w:hAnsiTheme="minorHAnsi" w:cstheme="minorHAnsi"/>
          <w:lang w:eastAsia="en-US"/>
        </w:rPr>
        <w:t xml:space="preserve">a contar da data de </w:t>
      </w:r>
      <w:r w:rsidR="00A33DC1" w:rsidRPr="00E653A1">
        <w:rPr>
          <w:rFonts w:asciiTheme="minorHAnsi" w:eastAsiaTheme="minorHAnsi" w:hAnsiTheme="minorHAnsi" w:cstheme="minorHAnsi"/>
          <w:lang w:eastAsia="en-US"/>
        </w:rPr>
        <w:t>publicação do</w:t>
      </w:r>
      <w:r w:rsidRPr="00E653A1">
        <w:rPr>
          <w:rFonts w:asciiTheme="minorHAnsi" w:eastAsiaTheme="minorHAnsi" w:hAnsiTheme="minorHAnsi" w:cstheme="minorHAnsi"/>
          <w:lang w:eastAsia="en-US"/>
        </w:rPr>
        <w:t xml:space="preserve"> anúncio no Jornal Oficial da Região Autónoma dos Açores</w:t>
      </w:r>
      <w:r w:rsidR="005F19E1" w:rsidRPr="00E653A1">
        <w:rPr>
          <w:rFonts w:asciiTheme="minorHAnsi" w:eastAsiaTheme="minorHAnsi" w:hAnsiTheme="minorHAnsi" w:cstheme="minorHAnsi"/>
          <w:lang w:eastAsia="en-US"/>
        </w:rPr>
        <w:t>.</w:t>
      </w:r>
    </w:p>
    <w:p w14:paraId="2E8BC6B6" w14:textId="330C4FCF" w:rsidR="003340F4" w:rsidRPr="00E653A1" w:rsidRDefault="005F19E1" w:rsidP="00497CB7">
      <w:pPr>
        <w:pStyle w:val="PargrafodaLista"/>
        <w:numPr>
          <w:ilvl w:val="0"/>
          <w:numId w:val="22"/>
        </w:numPr>
        <w:autoSpaceDE w:val="0"/>
        <w:autoSpaceDN w:val="0"/>
        <w:adjustRightInd w:val="0"/>
        <w:spacing w:after="240" w:line="360" w:lineRule="auto"/>
        <w:jc w:val="both"/>
        <w:rPr>
          <w:rFonts w:asciiTheme="minorHAnsi" w:hAnsiTheme="minorHAnsi" w:cstheme="minorHAnsi"/>
        </w:rPr>
      </w:pPr>
      <w:r w:rsidRPr="00E653A1">
        <w:rPr>
          <w:rFonts w:asciiTheme="minorHAnsi" w:eastAsiaTheme="minorHAnsi" w:hAnsiTheme="minorHAnsi" w:cstheme="minorHAnsi"/>
          <w:lang w:eastAsia="en-US"/>
        </w:rPr>
        <w:t xml:space="preserve">As propostas e seus documentos devem ser apresentadas em sobrescrito fechado, identificando-se no exterior o proponente, o qual, por sua vez, é encerrado num </w:t>
      </w:r>
      <w:r w:rsidRPr="00E653A1">
        <w:rPr>
          <w:rFonts w:asciiTheme="minorHAnsi" w:eastAsiaTheme="minorHAnsi" w:hAnsiTheme="minorHAnsi" w:cstheme="minorHAnsi"/>
          <w:lang w:eastAsia="en-US"/>
        </w:rPr>
        <w:lastRenderedPageBreak/>
        <w:t>segundo sobrescrito dirigido ao presidente do Júri d</w:t>
      </w:r>
      <w:r w:rsidR="003340F4" w:rsidRPr="00E653A1">
        <w:rPr>
          <w:rFonts w:asciiTheme="minorHAnsi" w:eastAsiaTheme="minorHAnsi" w:hAnsiTheme="minorHAnsi" w:cstheme="minorHAnsi"/>
          <w:lang w:eastAsia="en-US"/>
        </w:rPr>
        <w:t xml:space="preserve">o Procedimento de </w:t>
      </w:r>
      <w:r w:rsidR="003340F4" w:rsidRPr="00E653A1">
        <w:rPr>
          <w:rFonts w:asciiTheme="minorHAnsi" w:eastAsia="Calibri" w:hAnsiTheme="minorHAnsi" w:cstheme="minorHAnsi"/>
          <w:lang w:eastAsia="en-US"/>
        </w:rPr>
        <w:t xml:space="preserve">Arrematação em Hasta Pública do Direito de Exploração de Quiosque, </w:t>
      </w:r>
      <w:r w:rsidR="003340F4" w:rsidRPr="00E653A1">
        <w:rPr>
          <w:rFonts w:asciiTheme="minorHAnsi" w:hAnsiTheme="minorHAnsi" w:cstheme="minorHAnsi"/>
        </w:rPr>
        <w:t>instalado na Rua Dr. João Bosco Mota Amaral, Vila do Nordeste.</w:t>
      </w:r>
    </w:p>
    <w:p w14:paraId="57380918" w14:textId="3A72FAAE" w:rsidR="005F19E1" w:rsidRPr="00E653A1" w:rsidRDefault="003340F4" w:rsidP="005F19E1">
      <w:pPr>
        <w:pStyle w:val="PargrafodaLista"/>
        <w:numPr>
          <w:ilvl w:val="0"/>
          <w:numId w:val="22"/>
        </w:numPr>
        <w:autoSpaceDE w:val="0"/>
        <w:autoSpaceDN w:val="0"/>
        <w:adjustRightInd w:val="0"/>
        <w:spacing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A</w:t>
      </w:r>
      <w:r w:rsidR="005F19E1" w:rsidRPr="00E653A1">
        <w:rPr>
          <w:rFonts w:asciiTheme="minorHAnsi" w:eastAsiaTheme="minorHAnsi" w:hAnsiTheme="minorHAnsi" w:cstheme="minorHAnsi"/>
          <w:lang w:eastAsia="en-US"/>
        </w:rPr>
        <w:t>s propostas podem ser entregues pessoalmente ou enviadas por correio, sob registo, devendo, em qualquer caso, a respetiva receção ocorrer dentro do prazo fixado para a apresentação das propostas.</w:t>
      </w:r>
    </w:p>
    <w:p w14:paraId="1BC1BB4F" w14:textId="77777777" w:rsidR="005F19E1" w:rsidRPr="00E653A1" w:rsidRDefault="005F19E1" w:rsidP="005F19E1">
      <w:pPr>
        <w:pStyle w:val="PargrafodaLista"/>
        <w:autoSpaceDE w:val="0"/>
        <w:autoSpaceDN w:val="0"/>
        <w:adjustRightInd w:val="0"/>
        <w:spacing w:line="360" w:lineRule="auto"/>
        <w:jc w:val="both"/>
        <w:rPr>
          <w:rFonts w:asciiTheme="minorHAnsi" w:eastAsiaTheme="minorHAnsi" w:hAnsiTheme="minorHAnsi" w:cstheme="minorHAnsi"/>
          <w:lang w:eastAsia="en-US"/>
        </w:rPr>
      </w:pPr>
    </w:p>
    <w:p w14:paraId="723B7427" w14:textId="77777777" w:rsidR="005F19E1" w:rsidRPr="00E653A1" w:rsidRDefault="005F19E1" w:rsidP="005F19E1">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Cláusula 17.ª</w:t>
      </w:r>
    </w:p>
    <w:p w14:paraId="6DE3EDAF" w14:textId="77777777" w:rsidR="005F19E1" w:rsidRPr="00E653A1" w:rsidRDefault="005F19E1" w:rsidP="005F19E1">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Propostas Variantes</w:t>
      </w:r>
    </w:p>
    <w:p w14:paraId="5C22339B" w14:textId="77777777" w:rsidR="005F19E1" w:rsidRPr="00E653A1" w:rsidRDefault="005F19E1" w:rsidP="005F19E1">
      <w:pPr>
        <w:spacing w:line="360" w:lineRule="auto"/>
        <w:jc w:val="both"/>
        <w:rPr>
          <w:rFonts w:asciiTheme="minorHAnsi" w:hAnsiTheme="minorHAnsi" w:cstheme="minorHAnsi"/>
          <w:sz w:val="24"/>
          <w:szCs w:val="24"/>
        </w:rPr>
      </w:pPr>
      <w:r w:rsidRPr="00E653A1">
        <w:rPr>
          <w:rFonts w:asciiTheme="minorHAnsi" w:hAnsiTheme="minorHAnsi" w:cstheme="minorHAnsi"/>
          <w:sz w:val="24"/>
          <w:szCs w:val="24"/>
        </w:rPr>
        <w:t>Não é admitida a apresentação de propostas variantes, nos termos do artigo 59.º do CCP.</w:t>
      </w:r>
    </w:p>
    <w:p w14:paraId="70121525" w14:textId="77777777" w:rsidR="00FA0B07" w:rsidRPr="00E653A1" w:rsidRDefault="00FA0B07" w:rsidP="00FB13CE">
      <w:pPr>
        <w:spacing w:line="360" w:lineRule="auto"/>
        <w:contextualSpacing/>
        <w:jc w:val="both"/>
        <w:rPr>
          <w:rFonts w:asciiTheme="minorHAnsi" w:hAnsiTheme="minorHAnsi" w:cstheme="minorHAnsi"/>
          <w:b/>
          <w:bCs/>
          <w:smallCaps/>
          <w:sz w:val="24"/>
          <w:szCs w:val="24"/>
        </w:rPr>
      </w:pPr>
    </w:p>
    <w:p w14:paraId="3D3FE23C" w14:textId="64C1FCD1" w:rsidR="00495672" w:rsidRPr="00E653A1" w:rsidRDefault="00495672" w:rsidP="00495672">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Cláusula 18.ª</w:t>
      </w:r>
    </w:p>
    <w:p w14:paraId="70C3F0AA" w14:textId="24B8D84E" w:rsidR="00FA0B07" w:rsidRPr="00E653A1" w:rsidRDefault="00495672" w:rsidP="00495672">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Prazo de Validade das Propostas</w:t>
      </w:r>
    </w:p>
    <w:p w14:paraId="0E583FA2" w14:textId="12703523" w:rsidR="00FA0B07" w:rsidRPr="00E653A1" w:rsidRDefault="00FA0B07" w:rsidP="009E490E">
      <w:pPr>
        <w:spacing w:line="360" w:lineRule="auto"/>
        <w:jc w:val="both"/>
        <w:rPr>
          <w:rFonts w:asciiTheme="minorHAnsi" w:hAnsiTheme="minorHAnsi" w:cstheme="minorHAnsi"/>
          <w:sz w:val="24"/>
          <w:szCs w:val="24"/>
        </w:rPr>
      </w:pPr>
      <w:r w:rsidRPr="00E653A1">
        <w:rPr>
          <w:rFonts w:asciiTheme="minorHAnsi" w:hAnsiTheme="minorHAnsi" w:cstheme="minorHAnsi"/>
          <w:sz w:val="24"/>
          <w:szCs w:val="24"/>
        </w:rPr>
        <w:t xml:space="preserve">Todos </w:t>
      </w:r>
      <w:r w:rsidRPr="000904C6">
        <w:rPr>
          <w:rFonts w:asciiTheme="minorHAnsi" w:hAnsiTheme="minorHAnsi" w:cstheme="minorHAnsi"/>
          <w:sz w:val="24"/>
          <w:szCs w:val="24"/>
        </w:rPr>
        <w:t>os concorrentes</w:t>
      </w:r>
      <w:r w:rsidRPr="00E653A1">
        <w:rPr>
          <w:rFonts w:asciiTheme="minorHAnsi" w:hAnsiTheme="minorHAnsi" w:cstheme="minorHAnsi"/>
          <w:sz w:val="24"/>
          <w:szCs w:val="24"/>
        </w:rPr>
        <w:t xml:space="preserve"> estão obrigados a manter as suas propostas, designadamente os valores resultantes das suas licitações, pelo prazo de 66 (sessenta e seis) dias, contados a partir da data do termo do prazo fixado para a apresentação das propostas</w:t>
      </w:r>
      <w:r w:rsidR="00C6404F">
        <w:rPr>
          <w:rFonts w:asciiTheme="minorHAnsi" w:hAnsiTheme="minorHAnsi" w:cstheme="minorHAnsi"/>
          <w:sz w:val="24"/>
          <w:szCs w:val="24"/>
        </w:rPr>
        <w:t xml:space="preserve">, </w:t>
      </w:r>
      <w:r w:rsidR="00C6404F" w:rsidRPr="00C6404F">
        <w:rPr>
          <w:rFonts w:asciiTheme="minorHAnsi" w:hAnsiTheme="minorHAnsi" w:cstheme="minorHAnsi"/>
          <w:sz w:val="24"/>
          <w:szCs w:val="24"/>
        </w:rPr>
        <w:t xml:space="preserve">nos termos do artigo </w:t>
      </w:r>
      <w:r w:rsidR="00C6404F">
        <w:rPr>
          <w:rFonts w:asciiTheme="minorHAnsi" w:hAnsiTheme="minorHAnsi" w:cstheme="minorHAnsi"/>
          <w:sz w:val="24"/>
          <w:szCs w:val="24"/>
        </w:rPr>
        <w:t>65</w:t>
      </w:r>
      <w:r w:rsidR="00C6404F" w:rsidRPr="00C6404F">
        <w:rPr>
          <w:rFonts w:asciiTheme="minorHAnsi" w:hAnsiTheme="minorHAnsi" w:cstheme="minorHAnsi"/>
          <w:sz w:val="24"/>
          <w:szCs w:val="24"/>
        </w:rPr>
        <w:t>.º do CCP</w:t>
      </w:r>
      <w:r w:rsidRPr="00E653A1">
        <w:rPr>
          <w:rFonts w:asciiTheme="minorHAnsi" w:hAnsiTheme="minorHAnsi" w:cstheme="minorHAnsi"/>
          <w:sz w:val="24"/>
          <w:szCs w:val="24"/>
        </w:rPr>
        <w:t>.</w:t>
      </w:r>
    </w:p>
    <w:p w14:paraId="117F0402" w14:textId="77777777" w:rsidR="00BB5327" w:rsidRPr="00E653A1" w:rsidRDefault="00BB5327" w:rsidP="00BB5327">
      <w:pPr>
        <w:spacing w:line="360" w:lineRule="auto"/>
        <w:ind w:left="720"/>
        <w:contextualSpacing/>
        <w:jc w:val="both"/>
        <w:rPr>
          <w:rFonts w:asciiTheme="minorHAnsi" w:hAnsiTheme="minorHAnsi" w:cstheme="minorHAnsi"/>
          <w:b/>
          <w:bCs/>
          <w:sz w:val="24"/>
          <w:szCs w:val="24"/>
        </w:rPr>
      </w:pPr>
    </w:p>
    <w:p w14:paraId="0BA0F838" w14:textId="6B5ED003" w:rsidR="00495672" w:rsidRPr="00E653A1" w:rsidRDefault="00495672" w:rsidP="00495672">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Cláusula 19.ª</w:t>
      </w:r>
    </w:p>
    <w:p w14:paraId="53B8219B" w14:textId="1EC4196B" w:rsidR="00B11627" w:rsidRPr="00E653A1" w:rsidRDefault="00495672" w:rsidP="00495672">
      <w:pPr>
        <w:spacing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Ato Público</w:t>
      </w:r>
    </w:p>
    <w:p w14:paraId="5A762C54" w14:textId="31A42C4B" w:rsidR="00BB5327" w:rsidRPr="00E653A1" w:rsidRDefault="00C15265">
      <w:pPr>
        <w:pStyle w:val="PargrafodaLista"/>
        <w:numPr>
          <w:ilvl w:val="0"/>
          <w:numId w:val="29"/>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O ato público terá lugar às 10:00 horas do dia útil imediatamente subsequente ao termo do prazo de apresentação das propostas, no salão Nobre do edifício dos Paços do Concelho.</w:t>
      </w:r>
    </w:p>
    <w:p w14:paraId="028F89A8" w14:textId="2D6DE023" w:rsidR="00BB5327" w:rsidRPr="00E653A1" w:rsidRDefault="00BB5327">
      <w:pPr>
        <w:pStyle w:val="PargrafodaLista"/>
        <w:numPr>
          <w:ilvl w:val="0"/>
          <w:numId w:val="29"/>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A praça inicia-se quando o Presidente d</w:t>
      </w:r>
      <w:r w:rsidR="001C5D04" w:rsidRPr="00E653A1">
        <w:rPr>
          <w:rFonts w:asciiTheme="minorHAnsi" w:eastAsiaTheme="minorHAnsi" w:hAnsiTheme="minorHAnsi" w:cstheme="minorHAnsi"/>
          <w:lang w:eastAsia="en-US"/>
        </w:rPr>
        <w:t>o Júri</w:t>
      </w:r>
      <w:r w:rsidRPr="00E653A1">
        <w:rPr>
          <w:rFonts w:asciiTheme="minorHAnsi" w:eastAsiaTheme="minorHAnsi" w:hAnsiTheme="minorHAnsi" w:cstheme="minorHAnsi"/>
          <w:lang w:eastAsia="en-US"/>
        </w:rPr>
        <w:t xml:space="preserve"> declarar aberta a Hasta Pública. </w:t>
      </w:r>
    </w:p>
    <w:p w14:paraId="57A09E2A" w14:textId="126FFCF2" w:rsidR="00BB5327" w:rsidRPr="00E653A1" w:rsidRDefault="00BB5327">
      <w:pPr>
        <w:pStyle w:val="PargrafodaLista"/>
        <w:numPr>
          <w:ilvl w:val="0"/>
          <w:numId w:val="29"/>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Declarada aberta a praça, </w:t>
      </w:r>
      <w:r w:rsidR="001C5D04" w:rsidRPr="00E653A1">
        <w:rPr>
          <w:rFonts w:asciiTheme="minorHAnsi" w:eastAsiaTheme="minorHAnsi" w:hAnsiTheme="minorHAnsi" w:cstheme="minorHAnsi"/>
          <w:lang w:eastAsia="en-US"/>
        </w:rPr>
        <w:t xml:space="preserve">o Júri </w:t>
      </w:r>
      <w:r w:rsidRPr="00E653A1">
        <w:rPr>
          <w:rFonts w:asciiTheme="minorHAnsi" w:eastAsiaTheme="minorHAnsi" w:hAnsiTheme="minorHAnsi" w:cstheme="minorHAnsi"/>
          <w:lang w:eastAsia="en-US"/>
        </w:rPr>
        <w:t xml:space="preserve">procede à abertura das propostas recebidas identificando os proponentes e os seus representantes. </w:t>
      </w:r>
    </w:p>
    <w:p w14:paraId="47E08A93" w14:textId="73F47A8F" w:rsidR="00BB5327" w:rsidRPr="00E653A1" w:rsidRDefault="00BB5327">
      <w:pPr>
        <w:pStyle w:val="PargrafodaLista"/>
        <w:numPr>
          <w:ilvl w:val="0"/>
          <w:numId w:val="29"/>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Só poderão intervir no Ato Público os proponentes </w:t>
      </w:r>
      <w:r w:rsidR="00C6404F">
        <w:rPr>
          <w:rFonts w:asciiTheme="minorHAnsi" w:eastAsiaTheme="minorHAnsi" w:hAnsiTheme="minorHAnsi" w:cstheme="minorHAnsi"/>
          <w:lang w:eastAsia="en-US"/>
        </w:rPr>
        <w:t>ou</w:t>
      </w:r>
      <w:r w:rsidRPr="00E653A1">
        <w:rPr>
          <w:rFonts w:asciiTheme="minorHAnsi" w:eastAsiaTheme="minorHAnsi" w:hAnsiTheme="minorHAnsi" w:cstheme="minorHAnsi"/>
          <w:lang w:eastAsia="en-US"/>
        </w:rPr>
        <w:t xml:space="preserve"> os seus representantes que se encontrem devidamente credenciados. </w:t>
      </w:r>
    </w:p>
    <w:p w14:paraId="0C3107AA" w14:textId="64A4A3FB" w:rsidR="00BB5327" w:rsidRPr="00E653A1" w:rsidRDefault="00BB5327">
      <w:pPr>
        <w:pStyle w:val="PargrafodaLista"/>
        <w:numPr>
          <w:ilvl w:val="0"/>
          <w:numId w:val="29"/>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lastRenderedPageBreak/>
        <w:t xml:space="preserve">De seguida, interrompe-se o Ato Público para </w:t>
      </w:r>
      <w:r w:rsidR="001C5D04" w:rsidRPr="00E653A1">
        <w:rPr>
          <w:rFonts w:asciiTheme="minorHAnsi" w:eastAsiaTheme="minorHAnsi" w:hAnsiTheme="minorHAnsi" w:cstheme="minorHAnsi"/>
          <w:lang w:eastAsia="en-US"/>
        </w:rPr>
        <w:t xml:space="preserve">o Júri </w:t>
      </w:r>
      <w:r w:rsidRPr="00E653A1">
        <w:rPr>
          <w:rFonts w:asciiTheme="minorHAnsi" w:eastAsiaTheme="minorHAnsi" w:hAnsiTheme="minorHAnsi" w:cstheme="minorHAnsi"/>
          <w:lang w:eastAsia="en-US"/>
        </w:rPr>
        <w:t>proceder, em sessão privada, à análise das propostas e dos documentos apresentados.</w:t>
      </w:r>
    </w:p>
    <w:p w14:paraId="345B37C6" w14:textId="71A5F6F2" w:rsidR="00BB5327" w:rsidRPr="00E653A1" w:rsidRDefault="00BB5327" w:rsidP="001413FB">
      <w:pPr>
        <w:pStyle w:val="PargrafodaLista"/>
        <w:numPr>
          <w:ilvl w:val="0"/>
          <w:numId w:val="24"/>
        </w:numPr>
        <w:autoSpaceDE w:val="0"/>
        <w:autoSpaceDN w:val="0"/>
        <w:adjustRightInd w:val="0"/>
        <w:spacing w:after="240" w:line="360" w:lineRule="auto"/>
        <w:jc w:val="both"/>
        <w:rPr>
          <w:rFonts w:asciiTheme="minorHAnsi" w:hAnsiTheme="minorHAnsi" w:cstheme="minorHAnsi"/>
        </w:rPr>
      </w:pPr>
      <w:r w:rsidRPr="00E653A1">
        <w:rPr>
          <w:rFonts w:asciiTheme="minorHAnsi" w:eastAsiaTheme="minorHAnsi" w:hAnsiTheme="minorHAnsi" w:cstheme="minorHAnsi"/>
          <w:lang w:eastAsia="en-US"/>
        </w:rPr>
        <w:t xml:space="preserve">Em sessão privada, </w:t>
      </w:r>
      <w:r w:rsidR="001C5D04" w:rsidRPr="00E653A1">
        <w:rPr>
          <w:rFonts w:asciiTheme="minorHAnsi" w:eastAsiaTheme="minorHAnsi" w:hAnsiTheme="minorHAnsi" w:cstheme="minorHAnsi"/>
          <w:lang w:eastAsia="en-US"/>
        </w:rPr>
        <w:t xml:space="preserve">o Júri </w:t>
      </w:r>
      <w:r w:rsidRPr="00E653A1">
        <w:rPr>
          <w:rFonts w:asciiTheme="minorHAnsi" w:eastAsiaTheme="minorHAnsi" w:hAnsiTheme="minorHAnsi" w:cstheme="minorHAnsi"/>
          <w:lang w:eastAsia="en-US"/>
        </w:rPr>
        <w:t>delibera sobre a admissão ou exclusão das propostas, sendo excluídas as que</w:t>
      </w:r>
      <w:r w:rsidR="001C5D04" w:rsidRPr="00E653A1">
        <w:rPr>
          <w:rFonts w:asciiTheme="minorHAnsi" w:eastAsiaTheme="minorHAnsi" w:hAnsiTheme="minorHAnsi" w:cstheme="minorHAnsi"/>
          <w:lang w:eastAsia="en-US"/>
        </w:rPr>
        <w:t xml:space="preserve"> n</w:t>
      </w:r>
      <w:r w:rsidRPr="00E653A1">
        <w:rPr>
          <w:rFonts w:asciiTheme="minorHAnsi" w:hAnsiTheme="minorHAnsi" w:cstheme="minorHAnsi"/>
        </w:rPr>
        <w:t>ão indiquem o valor d</w:t>
      </w:r>
      <w:r w:rsidR="009F2928" w:rsidRPr="00E653A1">
        <w:rPr>
          <w:rFonts w:asciiTheme="minorHAnsi" w:hAnsiTheme="minorHAnsi" w:cstheme="minorHAnsi"/>
        </w:rPr>
        <w:t>a licitação</w:t>
      </w:r>
      <w:r w:rsidR="001C5D04" w:rsidRPr="00E653A1">
        <w:rPr>
          <w:rFonts w:asciiTheme="minorHAnsi" w:hAnsiTheme="minorHAnsi" w:cstheme="minorHAnsi"/>
        </w:rPr>
        <w:t>.</w:t>
      </w:r>
    </w:p>
    <w:p w14:paraId="2A778916" w14:textId="1388DDDC" w:rsidR="00BB5327" w:rsidRPr="00E653A1" w:rsidRDefault="00BB5327">
      <w:pPr>
        <w:pStyle w:val="PargrafodaLista"/>
        <w:numPr>
          <w:ilvl w:val="0"/>
          <w:numId w:val="29"/>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Retomado o Ato Público, </w:t>
      </w:r>
      <w:r w:rsidR="001C5D04" w:rsidRPr="00E653A1">
        <w:rPr>
          <w:rFonts w:asciiTheme="minorHAnsi" w:eastAsiaTheme="minorHAnsi" w:hAnsiTheme="minorHAnsi" w:cstheme="minorHAnsi"/>
          <w:lang w:eastAsia="en-US"/>
        </w:rPr>
        <w:t xml:space="preserve">o Júri </w:t>
      </w:r>
      <w:r w:rsidRPr="00E653A1">
        <w:rPr>
          <w:rFonts w:asciiTheme="minorHAnsi" w:eastAsiaTheme="minorHAnsi" w:hAnsiTheme="minorHAnsi" w:cstheme="minorHAnsi"/>
          <w:lang w:eastAsia="en-US"/>
        </w:rPr>
        <w:t xml:space="preserve">transmite as deliberações tomadas, anunciando as propostas admitidas e as excluídas. </w:t>
      </w:r>
    </w:p>
    <w:p w14:paraId="46D2E8E2" w14:textId="31FCDF02" w:rsidR="00BB5327" w:rsidRPr="00E653A1" w:rsidRDefault="00BB5327">
      <w:pPr>
        <w:pStyle w:val="PargrafodaLista"/>
        <w:numPr>
          <w:ilvl w:val="0"/>
          <w:numId w:val="29"/>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De seguida, é aberta a praça, procedendo-se </w:t>
      </w:r>
      <w:r w:rsidR="003301AD" w:rsidRPr="00E653A1">
        <w:rPr>
          <w:rFonts w:asciiTheme="minorHAnsi" w:eastAsiaTheme="minorHAnsi" w:hAnsiTheme="minorHAnsi" w:cstheme="minorHAnsi"/>
          <w:lang w:eastAsia="en-US"/>
        </w:rPr>
        <w:t>à</w:t>
      </w:r>
      <w:r w:rsidRPr="00E653A1">
        <w:rPr>
          <w:rFonts w:asciiTheme="minorHAnsi" w:eastAsiaTheme="minorHAnsi" w:hAnsiTheme="minorHAnsi" w:cstheme="minorHAnsi"/>
          <w:lang w:eastAsia="en-US"/>
        </w:rPr>
        <w:t xml:space="preserve"> licitação verbal entre os proponentes que tenham apresentado proposta considerada válida, a partir do valor da proposta unitária mais elevada.</w:t>
      </w:r>
    </w:p>
    <w:p w14:paraId="243D026A" w14:textId="1680E546" w:rsidR="00BB5327" w:rsidRPr="00E653A1" w:rsidRDefault="00BB5327">
      <w:pPr>
        <w:pStyle w:val="PargrafodaLista"/>
        <w:numPr>
          <w:ilvl w:val="0"/>
          <w:numId w:val="29"/>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A licitação termina quando o Presidente </w:t>
      </w:r>
      <w:r w:rsidR="001C5D04" w:rsidRPr="00E653A1">
        <w:rPr>
          <w:rFonts w:asciiTheme="minorHAnsi" w:eastAsiaTheme="minorHAnsi" w:hAnsiTheme="minorHAnsi" w:cstheme="minorHAnsi"/>
          <w:lang w:eastAsia="en-US"/>
        </w:rPr>
        <w:t xml:space="preserve">do Júri </w:t>
      </w:r>
      <w:r w:rsidRPr="00E653A1">
        <w:rPr>
          <w:rFonts w:asciiTheme="minorHAnsi" w:eastAsiaTheme="minorHAnsi" w:hAnsiTheme="minorHAnsi" w:cstheme="minorHAnsi"/>
          <w:lang w:eastAsia="en-US"/>
        </w:rPr>
        <w:t>tiver anunciado, por três vezes, o lanço mais elevado e este não for coberto.</w:t>
      </w:r>
    </w:p>
    <w:p w14:paraId="690B99E6" w14:textId="77777777" w:rsidR="00B11627" w:rsidRPr="00E653A1" w:rsidRDefault="00B11627" w:rsidP="00935270">
      <w:pPr>
        <w:pStyle w:val="PargrafodaLista"/>
        <w:autoSpaceDE w:val="0"/>
        <w:autoSpaceDN w:val="0"/>
        <w:adjustRightInd w:val="0"/>
        <w:spacing w:line="360" w:lineRule="auto"/>
        <w:ind w:left="360"/>
        <w:jc w:val="both"/>
        <w:rPr>
          <w:rFonts w:asciiTheme="minorHAnsi" w:eastAsiaTheme="minorHAnsi" w:hAnsiTheme="minorHAnsi" w:cstheme="minorHAnsi"/>
          <w:lang w:eastAsia="en-US"/>
        </w:rPr>
      </w:pPr>
    </w:p>
    <w:p w14:paraId="269ABF52" w14:textId="58CEDA84" w:rsidR="00495672" w:rsidRPr="00E653A1" w:rsidRDefault="00495672" w:rsidP="00495672">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Cláusula 20.ª</w:t>
      </w:r>
    </w:p>
    <w:p w14:paraId="3391147D" w14:textId="38A62377" w:rsidR="00BB5327" w:rsidRPr="00E653A1" w:rsidRDefault="00495672" w:rsidP="00495672">
      <w:pPr>
        <w:spacing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Adjudicação</w:t>
      </w:r>
    </w:p>
    <w:p w14:paraId="5FCBD9FF" w14:textId="146542EB" w:rsidR="00BB5327" w:rsidRPr="00E653A1" w:rsidRDefault="00BB5327">
      <w:pPr>
        <w:pStyle w:val="PargrafodaLista"/>
        <w:numPr>
          <w:ilvl w:val="0"/>
          <w:numId w:val="25"/>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Terminada a licitação, </w:t>
      </w:r>
      <w:r w:rsidR="001C5D04" w:rsidRPr="00E653A1">
        <w:rPr>
          <w:rFonts w:asciiTheme="minorHAnsi" w:eastAsiaTheme="minorHAnsi" w:hAnsiTheme="minorHAnsi" w:cstheme="minorHAnsi"/>
          <w:lang w:eastAsia="en-US"/>
        </w:rPr>
        <w:t>o Júri</w:t>
      </w:r>
      <w:r w:rsidRPr="00E653A1">
        <w:rPr>
          <w:rFonts w:asciiTheme="minorHAnsi" w:eastAsiaTheme="minorHAnsi" w:hAnsiTheme="minorHAnsi" w:cstheme="minorHAnsi"/>
          <w:lang w:eastAsia="en-US"/>
        </w:rPr>
        <w:t xml:space="preserve"> adjudicará provisoriamente o Direito de Exploração do Quiosque a quem tiver oferecido o valor mais elevado.</w:t>
      </w:r>
    </w:p>
    <w:p w14:paraId="2A76FCA1" w14:textId="77777777" w:rsidR="00BB5327" w:rsidRPr="00E653A1" w:rsidRDefault="00BB5327">
      <w:pPr>
        <w:pStyle w:val="PargrafodaLista"/>
        <w:numPr>
          <w:ilvl w:val="0"/>
          <w:numId w:val="25"/>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Não haverá lugar a adjudicação provisória caso não tiverem sido apresentadas propostas válidas ou não tiver ocorrido licitação igual ou superior ao valor base, ou caso existam fundados indícios de conluio entre os proponentes. </w:t>
      </w:r>
    </w:p>
    <w:p w14:paraId="31C68308" w14:textId="3D58E6DC" w:rsidR="00BB5327" w:rsidRPr="00E653A1" w:rsidRDefault="00BB5327">
      <w:pPr>
        <w:pStyle w:val="PargrafodaLista"/>
        <w:numPr>
          <w:ilvl w:val="0"/>
          <w:numId w:val="25"/>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No final da praça, será elaborado um Auto de Arrematação Provisório, o qual será assinado pelos membros </w:t>
      </w:r>
      <w:r w:rsidR="001C5D04" w:rsidRPr="00E653A1">
        <w:rPr>
          <w:rFonts w:asciiTheme="minorHAnsi" w:eastAsiaTheme="minorHAnsi" w:hAnsiTheme="minorHAnsi" w:cstheme="minorHAnsi"/>
          <w:lang w:eastAsia="en-US"/>
        </w:rPr>
        <w:t xml:space="preserve">do Júri </w:t>
      </w:r>
      <w:r w:rsidRPr="00E653A1">
        <w:rPr>
          <w:rFonts w:asciiTheme="minorHAnsi" w:eastAsiaTheme="minorHAnsi" w:hAnsiTheme="minorHAnsi" w:cstheme="minorHAnsi"/>
          <w:lang w:eastAsia="en-US"/>
        </w:rPr>
        <w:t xml:space="preserve">e pelo adjudicatário provisório ou representante devidamente credenciado. </w:t>
      </w:r>
    </w:p>
    <w:p w14:paraId="48C75948" w14:textId="77777777" w:rsidR="001C5D04" w:rsidRPr="00E653A1" w:rsidRDefault="00BB5327" w:rsidP="00265881">
      <w:pPr>
        <w:pStyle w:val="PargrafodaLista"/>
        <w:numPr>
          <w:ilvl w:val="0"/>
          <w:numId w:val="25"/>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 Verificando-se desistência ou não pagamento do valor de arrematação, por parte do adjudicatário, </w:t>
      </w:r>
      <w:r w:rsidR="001C5D04" w:rsidRPr="00E653A1">
        <w:rPr>
          <w:rFonts w:asciiTheme="minorHAnsi" w:eastAsiaTheme="minorHAnsi" w:hAnsiTheme="minorHAnsi" w:cstheme="minorHAnsi"/>
          <w:lang w:eastAsia="en-US"/>
        </w:rPr>
        <w:t xml:space="preserve">o Júri </w:t>
      </w:r>
      <w:r w:rsidRPr="00E653A1">
        <w:rPr>
          <w:rFonts w:asciiTheme="minorHAnsi" w:eastAsiaTheme="minorHAnsi" w:hAnsiTheme="minorHAnsi" w:cstheme="minorHAnsi"/>
          <w:lang w:eastAsia="en-US"/>
        </w:rPr>
        <w:t xml:space="preserve">poderá adjudicar a </w:t>
      </w:r>
      <w:r w:rsidR="007F4C72" w:rsidRPr="00E653A1">
        <w:rPr>
          <w:rFonts w:asciiTheme="minorHAnsi" w:eastAsiaTheme="minorHAnsi" w:hAnsiTheme="minorHAnsi" w:cstheme="minorHAnsi"/>
          <w:lang w:eastAsia="en-US"/>
        </w:rPr>
        <w:t>arrematação</w:t>
      </w:r>
      <w:r w:rsidRPr="00E653A1">
        <w:rPr>
          <w:rFonts w:asciiTheme="minorHAnsi" w:eastAsiaTheme="minorHAnsi" w:hAnsiTheme="minorHAnsi" w:cstheme="minorHAnsi"/>
          <w:lang w:eastAsia="en-US"/>
        </w:rPr>
        <w:t xml:space="preserve"> do bem ao proponente que tiver oferecido o lanço de montante imediatamente inferior ao valor da arrematação. </w:t>
      </w:r>
    </w:p>
    <w:p w14:paraId="6471D5A3" w14:textId="24ED9058" w:rsidR="00BB5327" w:rsidRPr="00E653A1" w:rsidRDefault="00BB5327" w:rsidP="00265881">
      <w:pPr>
        <w:pStyle w:val="PargrafodaLista"/>
        <w:numPr>
          <w:ilvl w:val="0"/>
          <w:numId w:val="25"/>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O arrematante fica obrigado ao pagamento dos impostos devidos por lei. </w:t>
      </w:r>
    </w:p>
    <w:p w14:paraId="7E1DB251" w14:textId="069D9F1A" w:rsidR="00BB5327" w:rsidRPr="00E653A1" w:rsidRDefault="00BB5327">
      <w:pPr>
        <w:pStyle w:val="PargrafodaLista"/>
        <w:numPr>
          <w:ilvl w:val="0"/>
          <w:numId w:val="25"/>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Deverá o adjudicatário fazer prova, no prazo máximo de </w:t>
      </w:r>
      <w:r w:rsidR="001C5D04" w:rsidRPr="00E653A1">
        <w:rPr>
          <w:rFonts w:asciiTheme="minorHAnsi" w:eastAsiaTheme="minorHAnsi" w:hAnsiTheme="minorHAnsi" w:cstheme="minorHAnsi"/>
          <w:lang w:eastAsia="en-US"/>
        </w:rPr>
        <w:t>5</w:t>
      </w:r>
      <w:r w:rsidRPr="00E653A1">
        <w:rPr>
          <w:rFonts w:asciiTheme="minorHAnsi" w:eastAsiaTheme="minorHAnsi" w:hAnsiTheme="minorHAnsi" w:cstheme="minorHAnsi"/>
          <w:lang w:eastAsia="en-US"/>
        </w:rPr>
        <w:t xml:space="preserve"> (</w:t>
      </w:r>
      <w:r w:rsidR="001C5D04" w:rsidRPr="00E653A1">
        <w:rPr>
          <w:rFonts w:asciiTheme="minorHAnsi" w:eastAsiaTheme="minorHAnsi" w:hAnsiTheme="minorHAnsi" w:cstheme="minorHAnsi"/>
          <w:lang w:eastAsia="en-US"/>
        </w:rPr>
        <w:t>cinco</w:t>
      </w:r>
      <w:r w:rsidRPr="00E653A1">
        <w:rPr>
          <w:rFonts w:asciiTheme="minorHAnsi" w:eastAsiaTheme="minorHAnsi" w:hAnsiTheme="minorHAnsi" w:cstheme="minorHAnsi"/>
          <w:lang w:eastAsia="en-US"/>
        </w:rPr>
        <w:t xml:space="preserve">) dias úteis a contar da adjudicação provisória, que tem a situação tributária e contributiva regularizada. </w:t>
      </w:r>
    </w:p>
    <w:p w14:paraId="544EC10A" w14:textId="77777777" w:rsidR="00BB5327" w:rsidRPr="00E653A1" w:rsidRDefault="00BB5327">
      <w:pPr>
        <w:pStyle w:val="PargrafodaLista"/>
        <w:numPr>
          <w:ilvl w:val="0"/>
          <w:numId w:val="25"/>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lastRenderedPageBreak/>
        <w:t xml:space="preserve">A decisão de adjudicação definitiva compete à Câmara Municipal e será notificada ao adjudicatário após a verificação dos documentos de habilitação legalmente exigidos. </w:t>
      </w:r>
    </w:p>
    <w:p w14:paraId="77143A9E" w14:textId="1873315D" w:rsidR="00495672" w:rsidRPr="00E653A1" w:rsidRDefault="00495672" w:rsidP="00495672">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Cláusula 21.ª</w:t>
      </w:r>
    </w:p>
    <w:p w14:paraId="5684B1ED" w14:textId="0AB7AE51" w:rsidR="00225ECF" w:rsidRPr="00E653A1" w:rsidRDefault="00495672" w:rsidP="00495672">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Documentos de Habilitação</w:t>
      </w:r>
    </w:p>
    <w:p w14:paraId="7D332D02" w14:textId="08E75194" w:rsidR="00D72743" w:rsidRPr="00E653A1" w:rsidRDefault="00D72743" w:rsidP="00C7670E">
      <w:pPr>
        <w:pStyle w:val="PargrafodaLista"/>
        <w:numPr>
          <w:ilvl w:val="0"/>
          <w:numId w:val="26"/>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O adjudicatário deve apresentar, no prazo de </w:t>
      </w:r>
      <w:r w:rsidR="003E1597" w:rsidRPr="00E653A1">
        <w:rPr>
          <w:rFonts w:asciiTheme="minorHAnsi" w:eastAsiaTheme="minorHAnsi" w:hAnsiTheme="minorHAnsi" w:cstheme="minorHAnsi"/>
          <w:lang w:eastAsia="en-US"/>
        </w:rPr>
        <w:t>cinco</w:t>
      </w:r>
      <w:r w:rsidRPr="00E653A1">
        <w:rPr>
          <w:rFonts w:asciiTheme="minorHAnsi" w:eastAsiaTheme="minorHAnsi" w:hAnsiTheme="minorHAnsi" w:cstheme="minorHAnsi"/>
          <w:lang w:eastAsia="en-US"/>
        </w:rPr>
        <w:t xml:space="preserve"> dias úteis, a contar da notificação da adjudicação, os seguintes documentos ou </w:t>
      </w:r>
      <w:r w:rsidR="00FB419F" w:rsidRPr="00E653A1">
        <w:rPr>
          <w:rFonts w:asciiTheme="minorHAnsi" w:eastAsiaTheme="minorHAnsi" w:hAnsiTheme="minorHAnsi" w:cstheme="minorHAnsi"/>
          <w:lang w:eastAsia="en-US"/>
        </w:rPr>
        <w:t>permitir a sua consulta através de acesso</w:t>
      </w:r>
      <w:r w:rsidRPr="00E653A1">
        <w:rPr>
          <w:rFonts w:asciiTheme="minorHAnsi" w:eastAsiaTheme="minorHAnsi" w:hAnsiTheme="minorHAnsi" w:cstheme="minorHAnsi"/>
          <w:lang w:eastAsia="en-US"/>
        </w:rPr>
        <w:t xml:space="preserve"> online:</w:t>
      </w:r>
    </w:p>
    <w:p w14:paraId="2F528DCE" w14:textId="77777777" w:rsidR="00D72743" w:rsidRPr="00E653A1" w:rsidRDefault="00D72743">
      <w:pPr>
        <w:pStyle w:val="PargrafodaLista"/>
        <w:numPr>
          <w:ilvl w:val="0"/>
          <w:numId w:val="2"/>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Declaração de situação regularizada relativamente a contribuições para a segurança social</w:t>
      </w:r>
      <w:r w:rsidRPr="00E653A1">
        <w:rPr>
          <w:rFonts w:asciiTheme="minorHAnsi" w:eastAsiaTheme="minorHAnsi" w:hAnsiTheme="minorHAnsi" w:cstheme="minorHAnsi"/>
          <w:b/>
          <w:bCs/>
          <w:lang w:eastAsia="en-US"/>
        </w:rPr>
        <w:t xml:space="preserve"> </w:t>
      </w:r>
      <w:r w:rsidRPr="00E653A1">
        <w:rPr>
          <w:rFonts w:asciiTheme="minorHAnsi" w:eastAsiaTheme="minorHAnsi" w:hAnsiTheme="minorHAnsi" w:cstheme="minorHAnsi"/>
          <w:lang w:eastAsia="en-US"/>
        </w:rPr>
        <w:t xml:space="preserve">em Portugal ou, se for o caso, no Estado de que sejam nacionais ou no qual se situe o seu estabelecimento principal, nos termos da alínea d) do artigo 55.º do CCP; </w:t>
      </w:r>
    </w:p>
    <w:p w14:paraId="0D16D6DB" w14:textId="77777777" w:rsidR="00D72743" w:rsidRPr="00E653A1" w:rsidRDefault="00D72743">
      <w:pPr>
        <w:pStyle w:val="PargrafodaLista"/>
        <w:numPr>
          <w:ilvl w:val="0"/>
          <w:numId w:val="2"/>
        </w:numPr>
        <w:autoSpaceDE w:val="0"/>
        <w:autoSpaceDN w:val="0"/>
        <w:adjustRightInd w:val="0"/>
        <w:spacing w:after="240" w:line="360" w:lineRule="auto"/>
        <w:jc w:val="both"/>
        <w:rPr>
          <w:rFonts w:asciiTheme="minorHAnsi" w:eastAsiaTheme="minorHAnsi" w:hAnsiTheme="minorHAnsi" w:cstheme="minorHAnsi"/>
          <w:b/>
          <w:bCs/>
          <w:lang w:eastAsia="en-US"/>
        </w:rPr>
      </w:pPr>
      <w:r w:rsidRPr="00E653A1">
        <w:rPr>
          <w:rFonts w:asciiTheme="minorHAnsi" w:eastAsiaTheme="minorHAnsi" w:hAnsiTheme="minorHAnsi" w:cstheme="minorHAnsi"/>
          <w:lang w:eastAsia="en-US"/>
        </w:rPr>
        <w:t>Declaração de situação regularizada relativamente a impostos</w:t>
      </w:r>
      <w:r w:rsidRPr="00E653A1">
        <w:rPr>
          <w:rFonts w:asciiTheme="minorHAnsi" w:eastAsiaTheme="minorHAnsi" w:hAnsiTheme="minorHAnsi" w:cstheme="minorHAnsi"/>
          <w:b/>
          <w:bCs/>
          <w:lang w:eastAsia="en-US"/>
        </w:rPr>
        <w:t xml:space="preserve"> </w:t>
      </w:r>
      <w:r w:rsidRPr="00E653A1">
        <w:rPr>
          <w:rFonts w:asciiTheme="minorHAnsi" w:eastAsiaTheme="minorHAnsi" w:hAnsiTheme="minorHAnsi" w:cstheme="minorHAnsi"/>
          <w:lang w:eastAsia="en-US"/>
        </w:rPr>
        <w:t>devidos em Portugal ou, se for o caso, no Estado de que sejam nacionais ou no qual se situe o seu estabelecimento principal, nos termos da alínea e) do artigo 55.º do CCP;</w:t>
      </w:r>
    </w:p>
    <w:p w14:paraId="403D39D2" w14:textId="29CDF9D4" w:rsidR="00D72743" w:rsidRPr="00E653A1" w:rsidRDefault="00D72743">
      <w:pPr>
        <w:pStyle w:val="PargrafodaLista"/>
        <w:numPr>
          <w:ilvl w:val="0"/>
          <w:numId w:val="2"/>
        </w:numPr>
        <w:autoSpaceDE w:val="0"/>
        <w:autoSpaceDN w:val="0"/>
        <w:adjustRightInd w:val="0"/>
        <w:spacing w:after="240" w:line="360" w:lineRule="auto"/>
        <w:jc w:val="both"/>
        <w:rPr>
          <w:rFonts w:asciiTheme="minorHAnsi" w:eastAsiaTheme="minorHAnsi" w:hAnsiTheme="minorHAnsi" w:cstheme="minorHAnsi"/>
          <w:bCs/>
          <w:lang w:eastAsia="en-US"/>
        </w:rPr>
      </w:pPr>
      <w:r w:rsidRPr="00E653A1">
        <w:rPr>
          <w:rFonts w:asciiTheme="minorHAnsi" w:eastAsiaTheme="minorHAnsi" w:hAnsiTheme="minorHAnsi" w:cstheme="minorHAnsi"/>
          <w:lang w:eastAsia="en-US"/>
        </w:rPr>
        <w:t>Certificado(s) de registo criminal, para efeitos de celebração de contratos públicos, de todos os titulares dos órgãos sociais da administração, direção ou gerência que se encontrem em efetividade de funções</w:t>
      </w:r>
      <w:r w:rsidRPr="00E653A1">
        <w:rPr>
          <w:rFonts w:asciiTheme="minorHAnsi" w:eastAsiaTheme="minorHAnsi" w:hAnsiTheme="minorHAnsi" w:cstheme="minorHAnsi"/>
          <w:b/>
          <w:bCs/>
          <w:lang w:eastAsia="en-US"/>
        </w:rPr>
        <w:t xml:space="preserve">, </w:t>
      </w:r>
      <w:r w:rsidRPr="00E653A1">
        <w:rPr>
          <w:rFonts w:asciiTheme="minorHAnsi" w:eastAsiaTheme="minorHAnsi" w:hAnsiTheme="minorHAnsi" w:cstheme="minorHAnsi"/>
          <w:lang w:eastAsia="en-US"/>
        </w:rPr>
        <w:t>destinado a comprovar que não se encontram em nenhuma das situações previstas nas alíneas b)</w:t>
      </w:r>
      <w:r w:rsidR="004A6970">
        <w:rPr>
          <w:rFonts w:asciiTheme="minorHAnsi" w:eastAsiaTheme="minorHAnsi" w:hAnsiTheme="minorHAnsi" w:cstheme="minorHAnsi"/>
          <w:lang w:eastAsia="en-US"/>
        </w:rPr>
        <w:t>,</w:t>
      </w:r>
      <w:r w:rsidRPr="00E653A1">
        <w:rPr>
          <w:rFonts w:asciiTheme="minorHAnsi" w:eastAsiaTheme="minorHAnsi" w:hAnsiTheme="minorHAnsi" w:cstheme="minorHAnsi"/>
          <w:lang w:eastAsia="en-US"/>
        </w:rPr>
        <w:t xml:space="preserve"> h)</w:t>
      </w:r>
      <w:r w:rsidR="004A6970">
        <w:rPr>
          <w:rFonts w:asciiTheme="minorHAnsi" w:eastAsiaTheme="minorHAnsi" w:hAnsiTheme="minorHAnsi" w:cstheme="minorHAnsi"/>
          <w:lang w:eastAsia="en-US"/>
        </w:rPr>
        <w:t xml:space="preserve"> e i)</w:t>
      </w:r>
      <w:r w:rsidRPr="00E653A1">
        <w:rPr>
          <w:rFonts w:asciiTheme="minorHAnsi" w:eastAsiaTheme="minorHAnsi" w:hAnsiTheme="minorHAnsi" w:cstheme="minorHAnsi"/>
          <w:lang w:eastAsia="en-US"/>
        </w:rPr>
        <w:t xml:space="preserve"> do artigo 55.º do CCP, não bastando a apresentação de certidões em número equivalente ao das pessoas com poderes para obrigar a sociedade</w:t>
      </w:r>
      <w:r w:rsidR="00D05A95" w:rsidRPr="00E653A1">
        <w:rPr>
          <w:rFonts w:asciiTheme="minorHAnsi" w:eastAsiaTheme="minorHAnsi" w:hAnsiTheme="minorHAnsi" w:cstheme="minorHAnsi"/>
          <w:lang w:eastAsia="en-US"/>
        </w:rPr>
        <w:t xml:space="preserve"> e ainda o </w:t>
      </w:r>
      <w:r w:rsidR="00D05A95" w:rsidRPr="00E653A1">
        <w:rPr>
          <w:rFonts w:asciiTheme="minorHAnsi" w:eastAsiaTheme="minorHAnsi" w:hAnsiTheme="minorHAnsi" w:cstheme="minorHAnsi"/>
          <w:bCs/>
          <w:lang w:eastAsia="en-US"/>
        </w:rPr>
        <w:t>certificado de registo criminal da pessoa coletiva, se aplicável</w:t>
      </w:r>
      <w:r w:rsidRPr="00E653A1">
        <w:rPr>
          <w:rFonts w:asciiTheme="minorHAnsi" w:eastAsiaTheme="minorHAnsi" w:hAnsiTheme="minorHAnsi" w:cstheme="minorHAnsi"/>
          <w:bCs/>
          <w:lang w:eastAsia="en-US"/>
        </w:rPr>
        <w:t>;</w:t>
      </w:r>
    </w:p>
    <w:p w14:paraId="71702A08" w14:textId="5AA64D3F" w:rsidR="003340F4" w:rsidRPr="00E653A1" w:rsidRDefault="003340F4">
      <w:pPr>
        <w:pStyle w:val="PargrafodaLista"/>
        <w:numPr>
          <w:ilvl w:val="0"/>
          <w:numId w:val="2"/>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Comprovativo de situação regularizada perante o Município do Nordeste, nomeadamente dívidas e que tenham entrando anteriormente em incumprimento contratual com o Município do Nordeste;</w:t>
      </w:r>
    </w:p>
    <w:p w14:paraId="07DFF1DA" w14:textId="20C35CF6" w:rsidR="00D72743" w:rsidRPr="00E653A1" w:rsidRDefault="00D72743">
      <w:pPr>
        <w:pStyle w:val="PargrafodaLista"/>
        <w:numPr>
          <w:ilvl w:val="0"/>
          <w:numId w:val="2"/>
        </w:numPr>
        <w:autoSpaceDE w:val="0"/>
        <w:autoSpaceDN w:val="0"/>
        <w:adjustRightInd w:val="0"/>
        <w:spacing w:after="240" w:line="360" w:lineRule="auto"/>
        <w:jc w:val="both"/>
        <w:rPr>
          <w:rFonts w:asciiTheme="minorHAnsi" w:eastAsiaTheme="minorHAnsi" w:hAnsiTheme="minorHAnsi" w:cstheme="minorHAnsi"/>
          <w:b/>
          <w:bCs/>
          <w:lang w:eastAsia="en-US"/>
        </w:rPr>
      </w:pPr>
      <w:r w:rsidRPr="00E653A1">
        <w:rPr>
          <w:rFonts w:asciiTheme="minorHAnsi" w:eastAsiaTheme="minorHAnsi" w:hAnsiTheme="minorHAnsi" w:cstheme="minorHAnsi"/>
          <w:lang w:eastAsia="en-US"/>
        </w:rPr>
        <w:t xml:space="preserve"> Declaração prevista na alínea a) do n.º 1 do artigo 81.º do CCP, conforme o modelo constante do Anexo V do presente programa de procedimento;</w:t>
      </w:r>
    </w:p>
    <w:p w14:paraId="3838C640" w14:textId="26F05CE2" w:rsidR="00B52867" w:rsidRPr="00E653A1" w:rsidRDefault="00B52867">
      <w:pPr>
        <w:pStyle w:val="PargrafodaLista"/>
        <w:numPr>
          <w:ilvl w:val="0"/>
          <w:numId w:val="2"/>
        </w:numPr>
        <w:autoSpaceDE w:val="0"/>
        <w:autoSpaceDN w:val="0"/>
        <w:adjustRightInd w:val="0"/>
        <w:spacing w:after="240" w:line="360" w:lineRule="auto"/>
        <w:jc w:val="both"/>
        <w:rPr>
          <w:rFonts w:asciiTheme="minorHAnsi" w:eastAsiaTheme="minorHAnsi" w:hAnsiTheme="minorHAnsi" w:cstheme="minorHAnsi"/>
          <w:b/>
          <w:bCs/>
          <w:lang w:eastAsia="en-US"/>
        </w:rPr>
      </w:pPr>
      <w:r w:rsidRPr="00E653A1">
        <w:rPr>
          <w:rFonts w:asciiTheme="minorHAnsi" w:eastAsiaTheme="minorHAnsi" w:hAnsiTheme="minorHAnsi" w:cstheme="minorHAnsi"/>
          <w:lang w:eastAsia="en-US"/>
        </w:rPr>
        <w:t xml:space="preserve">RCBE – Registo </w:t>
      </w:r>
      <w:r w:rsidR="003B5737" w:rsidRPr="00E653A1">
        <w:rPr>
          <w:rFonts w:asciiTheme="minorHAnsi" w:eastAsiaTheme="minorHAnsi" w:hAnsiTheme="minorHAnsi" w:cstheme="minorHAnsi"/>
          <w:lang w:eastAsia="en-US"/>
        </w:rPr>
        <w:t>C</w:t>
      </w:r>
      <w:r w:rsidRPr="00E653A1">
        <w:rPr>
          <w:rFonts w:asciiTheme="minorHAnsi" w:eastAsiaTheme="minorHAnsi" w:hAnsiTheme="minorHAnsi" w:cstheme="minorHAnsi"/>
          <w:lang w:eastAsia="en-US"/>
        </w:rPr>
        <w:t>entral de Beneficiário Efetivo.</w:t>
      </w:r>
    </w:p>
    <w:p w14:paraId="354DF364" w14:textId="2CC3311E" w:rsidR="00D72743" w:rsidRPr="00E653A1" w:rsidRDefault="00D72743">
      <w:pPr>
        <w:pStyle w:val="PargrafodaLista"/>
        <w:numPr>
          <w:ilvl w:val="0"/>
          <w:numId w:val="26"/>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lastRenderedPageBreak/>
        <w:t xml:space="preserve">Caso sejam detetadas irregularidades nos documentos de habilitação entregues pelo adjudicatário nos termos do número anterior, será concedido um prazo adicional de </w:t>
      </w:r>
      <w:r w:rsidR="00C2019D" w:rsidRPr="00E653A1">
        <w:rPr>
          <w:rFonts w:asciiTheme="minorHAnsi" w:eastAsiaTheme="minorHAnsi" w:hAnsiTheme="minorHAnsi" w:cstheme="minorHAnsi"/>
          <w:lang w:eastAsia="en-US"/>
        </w:rPr>
        <w:t>2</w:t>
      </w:r>
      <w:r w:rsidR="00744CA2" w:rsidRPr="00E653A1">
        <w:rPr>
          <w:rFonts w:asciiTheme="minorHAnsi" w:eastAsiaTheme="minorHAnsi" w:hAnsiTheme="minorHAnsi" w:cstheme="minorHAnsi"/>
          <w:lang w:eastAsia="en-US"/>
        </w:rPr>
        <w:t xml:space="preserve"> </w:t>
      </w:r>
      <w:r w:rsidRPr="00E653A1">
        <w:rPr>
          <w:rFonts w:asciiTheme="minorHAnsi" w:eastAsiaTheme="minorHAnsi" w:hAnsiTheme="minorHAnsi" w:cstheme="minorHAnsi"/>
          <w:lang w:eastAsia="en-US"/>
        </w:rPr>
        <w:t>dias úteis, destinado ao seu suprimento, conforme o disposto na alínea g) do n.º 1 do artigo 132.º do CCP.</w:t>
      </w:r>
    </w:p>
    <w:p w14:paraId="0A7F09D7" w14:textId="77777777" w:rsidR="00D72743" w:rsidRPr="00E653A1" w:rsidRDefault="00D72743">
      <w:pPr>
        <w:pStyle w:val="PargrafodaLista"/>
        <w:numPr>
          <w:ilvl w:val="0"/>
          <w:numId w:val="26"/>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Os documentos devem ser redigidos em língua portuguesa, nos termos do n.º 1 do artigo 4.º da Portaria n.º 372/2017 de 14 de dezembro.</w:t>
      </w:r>
    </w:p>
    <w:p w14:paraId="46A92DA9" w14:textId="77777777" w:rsidR="00D72743" w:rsidRPr="00E653A1" w:rsidRDefault="00D72743">
      <w:pPr>
        <w:pStyle w:val="PargrafodaLista"/>
        <w:numPr>
          <w:ilvl w:val="0"/>
          <w:numId w:val="26"/>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Quando, pela sua própria natureza ou origem, os documentos de habilitação estiverem redigidos em língua estrangeira, deve o adjudicatário fazê-los acompanhar de tradução devidamente legalizada, nos termos do n.º 2 do artigo 4.º da Portaria n.º 372/2017 de 14 de dezembro.</w:t>
      </w:r>
    </w:p>
    <w:p w14:paraId="63497AD8" w14:textId="77777777" w:rsidR="008F6CE0" w:rsidRPr="00E653A1" w:rsidRDefault="008F6CE0">
      <w:pPr>
        <w:pStyle w:val="PargrafodaLista"/>
        <w:numPr>
          <w:ilvl w:val="0"/>
          <w:numId w:val="26"/>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O órgão competente para a decisão de contratar, ou o júri, podem exigir ao adjudicatário, em prazo a fixar para o efeito, a apresentação dos originais de quaisquer documentos cuja reprodução tenha sido apresentada nos termos dos números anteriores, em caso de dúvida fundada sobre o conteúdo ou autenticidade destes.</w:t>
      </w:r>
    </w:p>
    <w:p w14:paraId="14FA9121" w14:textId="77777777" w:rsidR="00940684" w:rsidRPr="00E653A1" w:rsidRDefault="00940684">
      <w:pPr>
        <w:pStyle w:val="PargrafodaLista"/>
        <w:numPr>
          <w:ilvl w:val="0"/>
          <w:numId w:val="26"/>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 Todos os concorrentes são notificados, em simultâneo, da apresentação dos documentos de habilitação pelo adjudicatário, indicando o dia em que ocorreu essa apresentação.</w:t>
      </w:r>
    </w:p>
    <w:p w14:paraId="421641CF" w14:textId="77777777" w:rsidR="009E490E" w:rsidRPr="00E653A1" w:rsidRDefault="009E490E" w:rsidP="009E490E">
      <w:pPr>
        <w:pStyle w:val="PargrafodaLista"/>
        <w:spacing w:line="360" w:lineRule="auto"/>
        <w:ind w:left="360"/>
        <w:jc w:val="both"/>
        <w:rPr>
          <w:rFonts w:asciiTheme="minorHAnsi" w:hAnsiTheme="minorHAnsi" w:cstheme="minorHAnsi"/>
        </w:rPr>
      </w:pPr>
    </w:p>
    <w:p w14:paraId="21C9723F" w14:textId="27CA49A7" w:rsidR="00495672" w:rsidRPr="00E653A1" w:rsidRDefault="00495672" w:rsidP="00495672">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Cláusula 22.ª</w:t>
      </w:r>
    </w:p>
    <w:p w14:paraId="2E58B90A" w14:textId="37F72A96" w:rsidR="00D72743" w:rsidRPr="00E653A1" w:rsidRDefault="00495672" w:rsidP="00495672">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Aceitação da Minuta do Contrato</w:t>
      </w:r>
    </w:p>
    <w:p w14:paraId="1CBF869B" w14:textId="77777777" w:rsidR="00D72743" w:rsidRPr="00E653A1" w:rsidRDefault="00D72743">
      <w:pPr>
        <w:pStyle w:val="PargrafodaLista"/>
        <w:numPr>
          <w:ilvl w:val="0"/>
          <w:numId w:val="27"/>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A minuta do contrato a celebrar deverá ser notificada ao adjudicatário em simultâneo com a decisão de adjudicação.</w:t>
      </w:r>
    </w:p>
    <w:p w14:paraId="7A9BB734" w14:textId="77777777" w:rsidR="00D72743" w:rsidRPr="00E653A1" w:rsidRDefault="00D72743">
      <w:pPr>
        <w:pStyle w:val="PargrafodaLista"/>
        <w:numPr>
          <w:ilvl w:val="0"/>
          <w:numId w:val="27"/>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A minuta considera-se aceite pelo adjudicatário quando haja aceitação expressa ou quando não haja reclamação nos </w:t>
      </w:r>
      <w:r w:rsidR="00600E2E" w:rsidRPr="00E653A1">
        <w:rPr>
          <w:rFonts w:asciiTheme="minorHAnsi" w:eastAsiaTheme="minorHAnsi" w:hAnsiTheme="minorHAnsi" w:cstheme="minorHAnsi"/>
          <w:lang w:eastAsia="en-US"/>
        </w:rPr>
        <w:t>5 (</w:t>
      </w:r>
      <w:r w:rsidRPr="00E653A1">
        <w:rPr>
          <w:rFonts w:asciiTheme="minorHAnsi" w:eastAsiaTheme="minorHAnsi" w:hAnsiTheme="minorHAnsi" w:cstheme="minorHAnsi"/>
          <w:lang w:eastAsia="en-US"/>
        </w:rPr>
        <w:t>cinco</w:t>
      </w:r>
      <w:r w:rsidR="00600E2E" w:rsidRPr="00E653A1">
        <w:rPr>
          <w:rFonts w:asciiTheme="minorHAnsi" w:eastAsiaTheme="minorHAnsi" w:hAnsiTheme="minorHAnsi" w:cstheme="minorHAnsi"/>
          <w:lang w:eastAsia="en-US"/>
        </w:rPr>
        <w:t>)</w:t>
      </w:r>
      <w:r w:rsidRPr="00E653A1">
        <w:rPr>
          <w:rFonts w:asciiTheme="minorHAnsi" w:eastAsiaTheme="minorHAnsi" w:hAnsiTheme="minorHAnsi" w:cstheme="minorHAnsi"/>
          <w:lang w:eastAsia="en-US"/>
        </w:rPr>
        <w:t xml:space="preserve"> dias úteis subsequentes à respetiva notificação.</w:t>
      </w:r>
    </w:p>
    <w:p w14:paraId="42D0505C" w14:textId="77777777" w:rsidR="00600E2E" w:rsidRPr="00E653A1" w:rsidRDefault="00600E2E" w:rsidP="00495672">
      <w:pPr>
        <w:spacing w:after="160" w:line="360" w:lineRule="auto"/>
        <w:contextualSpacing/>
        <w:jc w:val="center"/>
        <w:rPr>
          <w:rFonts w:asciiTheme="minorHAnsi" w:hAnsiTheme="minorHAnsi" w:cstheme="minorHAnsi"/>
          <w:b/>
          <w:bCs/>
          <w:sz w:val="24"/>
          <w:szCs w:val="24"/>
        </w:rPr>
      </w:pPr>
    </w:p>
    <w:p w14:paraId="73B5EC5D" w14:textId="4D0AAC9A" w:rsidR="00495672" w:rsidRPr="00E653A1" w:rsidRDefault="00D72743" w:rsidP="00495672">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 xml:space="preserve">Cláusula </w:t>
      </w:r>
      <w:r w:rsidR="0035717B" w:rsidRPr="00E653A1">
        <w:rPr>
          <w:rFonts w:asciiTheme="minorHAnsi" w:hAnsiTheme="minorHAnsi" w:cstheme="minorHAnsi"/>
          <w:b/>
          <w:bCs/>
          <w:sz w:val="24"/>
          <w:szCs w:val="24"/>
        </w:rPr>
        <w:t>2</w:t>
      </w:r>
      <w:r w:rsidR="00FB20C8" w:rsidRPr="00E653A1">
        <w:rPr>
          <w:rFonts w:asciiTheme="minorHAnsi" w:hAnsiTheme="minorHAnsi" w:cstheme="minorHAnsi"/>
          <w:b/>
          <w:bCs/>
          <w:sz w:val="24"/>
          <w:szCs w:val="24"/>
        </w:rPr>
        <w:t>3</w:t>
      </w:r>
      <w:r w:rsidR="00B11627" w:rsidRPr="00E653A1">
        <w:rPr>
          <w:rFonts w:asciiTheme="minorHAnsi" w:hAnsiTheme="minorHAnsi" w:cstheme="minorHAnsi"/>
          <w:b/>
          <w:bCs/>
          <w:sz w:val="24"/>
          <w:szCs w:val="24"/>
        </w:rPr>
        <w:t>.ª</w:t>
      </w:r>
      <w:r w:rsidRPr="00E653A1">
        <w:rPr>
          <w:rFonts w:asciiTheme="minorHAnsi" w:hAnsiTheme="minorHAnsi" w:cstheme="minorHAnsi"/>
          <w:b/>
          <w:bCs/>
          <w:sz w:val="24"/>
          <w:szCs w:val="24"/>
        </w:rPr>
        <w:t xml:space="preserve"> </w:t>
      </w:r>
    </w:p>
    <w:p w14:paraId="4CA7A6AC" w14:textId="6979686D" w:rsidR="00D72743" w:rsidRPr="00E653A1" w:rsidRDefault="00495672" w:rsidP="00495672">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Reclamação da Minuta do Contrato</w:t>
      </w:r>
    </w:p>
    <w:p w14:paraId="56B1F8BD" w14:textId="77777777" w:rsidR="00D72743" w:rsidRPr="00E653A1" w:rsidRDefault="00D72743">
      <w:pPr>
        <w:pStyle w:val="PargrafodaLista"/>
        <w:numPr>
          <w:ilvl w:val="0"/>
          <w:numId w:val="23"/>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lastRenderedPageBreak/>
        <w:t xml:space="preserve">Serão admissíveis reclamações </w:t>
      </w:r>
      <w:r w:rsidR="00600E2E" w:rsidRPr="00E653A1">
        <w:rPr>
          <w:rFonts w:asciiTheme="minorHAnsi" w:eastAsiaTheme="minorHAnsi" w:hAnsiTheme="minorHAnsi" w:cstheme="minorHAnsi"/>
          <w:lang w:eastAsia="en-US"/>
        </w:rPr>
        <w:t>d</w:t>
      </w:r>
      <w:r w:rsidRPr="00E653A1">
        <w:rPr>
          <w:rFonts w:asciiTheme="minorHAnsi" w:eastAsiaTheme="minorHAnsi" w:hAnsiTheme="minorHAnsi" w:cstheme="minorHAnsi"/>
          <w:lang w:eastAsia="en-US"/>
        </w:rPr>
        <w:t>a minuta do contrato quando dela constem obrigações não contidas na proposta ou nos documentos que serviram de base ao concurso.</w:t>
      </w:r>
    </w:p>
    <w:p w14:paraId="04A045DA" w14:textId="77777777" w:rsidR="00D72743" w:rsidRDefault="00D72743" w:rsidP="00FB13CE">
      <w:pPr>
        <w:pStyle w:val="PargrafodaLista"/>
        <w:numPr>
          <w:ilvl w:val="0"/>
          <w:numId w:val="23"/>
        </w:numPr>
        <w:autoSpaceDE w:val="0"/>
        <w:autoSpaceDN w:val="0"/>
        <w:adjustRightInd w:val="0"/>
        <w:spacing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Em caso de reclamação, o órgão competente que aprovou a minuta do contrato comunicará ao adjudicatário, no prazo de 10 dias úteis, o que houver decidido sobre a mesma, equivalendo o silêncio à rejeição da reclamação.</w:t>
      </w:r>
    </w:p>
    <w:p w14:paraId="4A947394" w14:textId="77777777" w:rsidR="004A6970" w:rsidRPr="00E653A1" w:rsidRDefault="004A6970" w:rsidP="004A6970">
      <w:pPr>
        <w:pStyle w:val="PargrafodaLista"/>
        <w:autoSpaceDE w:val="0"/>
        <w:autoSpaceDN w:val="0"/>
        <w:adjustRightInd w:val="0"/>
        <w:spacing w:line="360" w:lineRule="auto"/>
        <w:ind w:left="360"/>
        <w:jc w:val="both"/>
        <w:rPr>
          <w:rFonts w:asciiTheme="minorHAnsi" w:eastAsiaTheme="minorHAnsi" w:hAnsiTheme="minorHAnsi" w:cstheme="minorHAnsi"/>
          <w:lang w:eastAsia="en-US"/>
        </w:rPr>
      </w:pPr>
    </w:p>
    <w:p w14:paraId="310FBA12" w14:textId="3E5134FB" w:rsidR="00495672" w:rsidRPr="00E653A1" w:rsidRDefault="00495672" w:rsidP="00495672">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Cláusula 24.ª</w:t>
      </w:r>
    </w:p>
    <w:p w14:paraId="26B04768" w14:textId="6B83110E" w:rsidR="00D72743" w:rsidRPr="00E653A1" w:rsidRDefault="00495672" w:rsidP="00495672">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Celebração do Contrato Escrito</w:t>
      </w:r>
    </w:p>
    <w:p w14:paraId="53B035C0" w14:textId="59940858" w:rsidR="00D72743" w:rsidRPr="00E653A1" w:rsidRDefault="00D72743">
      <w:pPr>
        <w:pStyle w:val="PargrafodaLista"/>
        <w:numPr>
          <w:ilvl w:val="0"/>
          <w:numId w:val="28"/>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 xml:space="preserve">A outorga do contrato deverá ter lugar no prazo de 30 dias contados </w:t>
      </w:r>
      <w:proofErr w:type="gramStart"/>
      <w:r w:rsidRPr="00E653A1">
        <w:rPr>
          <w:rFonts w:asciiTheme="minorHAnsi" w:eastAsiaTheme="minorHAnsi" w:hAnsiTheme="minorHAnsi" w:cstheme="minorHAnsi"/>
          <w:lang w:eastAsia="en-US"/>
        </w:rPr>
        <w:t>da data da aceitação da minuta ou da decisão</w:t>
      </w:r>
      <w:proofErr w:type="gramEnd"/>
      <w:r w:rsidRPr="00E653A1">
        <w:rPr>
          <w:rFonts w:asciiTheme="minorHAnsi" w:eastAsiaTheme="minorHAnsi" w:hAnsiTheme="minorHAnsi" w:cstheme="minorHAnsi"/>
          <w:lang w:eastAsia="en-US"/>
        </w:rPr>
        <w:t xml:space="preserve"> sobre a reclamação, mas nunca antes de:</w:t>
      </w:r>
    </w:p>
    <w:p w14:paraId="2A0ADFD7" w14:textId="77777777" w:rsidR="00600E2E" w:rsidRPr="00E653A1" w:rsidRDefault="00D72743">
      <w:pPr>
        <w:pStyle w:val="PargrafodaLista"/>
        <w:numPr>
          <w:ilvl w:val="0"/>
          <w:numId w:val="8"/>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Apresentados todos os documentos de habilitação exigidos;</w:t>
      </w:r>
    </w:p>
    <w:p w14:paraId="15173B87" w14:textId="77777777" w:rsidR="00D72743" w:rsidRPr="00E653A1" w:rsidRDefault="00D72743">
      <w:pPr>
        <w:pStyle w:val="PargrafodaLista"/>
        <w:numPr>
          <w:ilvl w:val="0"/>
          <w:numId w:val="8"/>
        </w:numPr>
        <w:autoSpaceDE w:val="0"/>
        <w:autoSpaceDN w:val="0"/>
        <w:adjustRightInd w:val="0"/>
        <w:spacing w:after="240" w:line="360" w:lineRule="auto"/>
        <w:jc w:val="both"/>
        <w:rPr>
          <w:rFonts w:asciiTheme="minorHAnsi" w:eastAsiaTheme="minorHAnsi" w:hAnsiTheme="minorHAnsi" w:cstheme="minorHAnsi"/>
          <w:lang w:eastAsia="en-US"/>
        </w:rPr>
      </w:pPr>
      <w:r w:rsidRPr="00E653A1">
        <w:rPr>
          <w:rFonts w:asciiTheme="minorHAnsi" w:eastAsiaTheme="minorHAnsi" w:hAnsiTheme="minorHAnsi" w:cstheme="minorHAnsi"/>
          <w:lang w:eastAsia="en-US"/>
        </w:rPr>
        <w:t>Confirmados os compromissos referidos na alínea c) do n.º 2 do artigo 77.º do CCP.</w:t>
      </w:r>
    </w:p>
    <w:p w14:paraId="6A83B5A2" w14:textId="59E9ACF8" w:rsidR="00A42F76" w:rsidRPr="00E653A1" w:rsidRDefault="00A42F76" w:rsidP="00A42F76">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Cláusula 2</w:t>
      </w:r>
      <w:r w:rsidR="00F045FC" w:rsidRPr="00E653A1">
        <w:rPr>
          <w:rFonts w:asciiTheme="minorHAnsi" w:hAnsiTheme="minorHAnsi" w:cstheme="minorHAnsi"/>
          <w:b/>
          <w:bCs/>
          <w:sz w:val="24"/>
          <w:szCs w:val="24"/>
        </w:rPr>
        <w:t>5</w:t>
      </w:r>
      <w:r w:rsidRPr="00E653A1">
        <w:rPr>
          <w:rFonts w:asciiTheme="minorHAnsi" w:hAnsiTheme="minorHAnsi" w:cstheme="minorHAnsi"/>
          <w:b/>
          <w:bCs/>
          <w:sz w:val="24"/>
          <w:szCs w:val="24"/>
        </w:rPr>
        <w:t>.ª</w:t>
      </w:r>
    </w:p>
    <w:p w14:paraId="1DFD7A3F" w14:textId="6E65C638" w:rsidR="00D72743" w:rsidRPr="00E653A1" w:rsidRDefault="00A42F76" w:rsidP="00A42F76">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Legislação Aplicável</w:t>
      </w:r>
    </w:p>
    <w:p w14:paraId="20477CE2" w14:textId="77777777" w:rsidR="00D72743" w:rsidRPr="00E653A1" w:rsidRDefault="00D72743" w:rsidP="00BB5327">
      <w:pPr>
        <w:autoSpaceDE w:val="0"/>
        <w:autoSpaceDN w:val="0"/>
        <w:adjustRightInd w:val="0"/>
        <w:spacing w:after="240" w:line="360" w:lineRule="auto"/>
        <w:jc w:val="both"/>
        <w:rPr>
          <w:rFonts w:asciiTheme="minorHAnsi" w:eastAsiaTheme="minorHAnsi" w:hAnsiTheme="minorHAnsi" w:cstheme="minorHAnsi"/>
          <w:sz w:val="24"/>
          <w:szCs w:val="24"/>
          <w:lang w:eastAsia="en-US"/>
        </w:rPr>
      </w:pPr>
      <w:r w:rsidRPr="00E653A1">
        <w:rPr>
          <w:rFonts w:asciiTheme="minorHAnsi" w:eastAsiaTheme="minorHAnsi" w:hAnsiTheme="minorHAnsi" w:cstheme="minorHAnsi"/>
          <w:sz w:val="24"/>
          <w:szCs w:val="24"/>
          <w:lang w:eastAsia="en-US"/>
        </w:rPr>
        <w:t xml:space="preserve">Em tudo o que o presente programa </w:t>
      </w:r>
      <w:r w:rsidR="00726541" w:rsidRPr="00E653A1">
        <w:rPr>
          <w:rFonts w:asciiTheme="minorHAnsi" w:eastAsiaTheme="minorHAnsi" w:hAnsiTheme="minorHAnsi" w:cstheme="minorHAnsi"/>
          <w:sz w:val="24"/>
          <w:szCs w:val="24"/>
          <w:lang w:eastAsia="en-US"/>
        </w:rPr>
        <w:t xml:space="preserve">do procedimento </w:t>
      </w:r>
      <w:r w:rsidRPr="00E653A1">
        <w:rPr>
          <w:rFonts w:asciiTheme="minorHAnsi" w:eastAsiaTheme="minorHAnsi" w:hAnsiTheme="minorHAnsi" w:cstheme="minorHAnsi"/>
          <w:sz w:val="24"/>
          <w:szCs w:val="24"/>
          <w:lang w:eastAsia="en-US"/>
        </w:rPr>
        <w:t>for omisso, observar-se-á o disposto no Código dos Contratos Públicos e demais legislação aplicável.</w:t>
      </w:r>
    </w:p>
    <w:p w14:paraId="7609FB4D" w14:textId="586D0F11" w:rsidR="00495672" w:rsidRPr="00E653A1" w:rsidRDefault="00A42F76" w:rsidP="00A42F76">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C</w:t>
      </w:r>
      <w:r w:rsidR="00495672" w:rsidRPr="00E653A1">
        <w:rPr>
          <w:rFonts w:asciiTheme="minorHAnsi" w:hAnsiTheme="minorHAnsi" w:cstheme="minorHAnsi"/>
          <w:b/>
          <w:bCs/>
          <w:sz w:val="24"/>
          <w:szCs w:val="24"/>
        </w:rPr>
        <w:t>láusula 2</w:t>
      </w:r>
      <w:r w:rsidR="00F045FC" w:rsidRPr="00E653A1">
        <w:rPr>
          <w:rFonts w:asciiTheme="minorHAnsi" w:hAnsiTheme="minorHAnsi" w:cstheme="minorHAnsi"/>
          <w:b/>
          <w:bCs/>
          <w:sz w:val="24"/>
          <w:szCs w:val="24"/>
        </w:rPr>
        <w:t>6</w:t>
      </w:r>
      <w:r w:rsidR="00495672" w:rsidRPr="00E653A1">
        <w:rPr>
          <w:rFonts w:asciiTheme="minorHAnsi" w:hAnsiTheme="minorHAnsi" w:cstheme="minorHAnsi"/>
          <w:b/>
          <w:bCs/>
          <w:sz w:val="24"/>
          <w:szCs w:val="24"/>
        </w:rPr>
        <w:t>.ª</w:t>
      </w:r>
    </w:p>
    <w:p w14:paraId="3E132447" w14:textId="6831B757" w:rsidR="00FB13CE" w:rsidRPr="00E653A1" w:rsidRDefault="00495672" w:rsidP="00A42F76">
      <w:pPr>
        <w:spacing w:after="160" w:line="360" w:lineRule="auto"/>
        <w:contextualSpacing/>
        <w:jc w:val="center"/>
        <w:rPr>
          <w:rFonts w:asciiTheme="minorHAnsi" w:hAnsiTheme="minorHAnsi" w:cstheme="minorHAnsi"/>
          <w:b/>
          <w:bCs/>
          <w:sz w:val="24"/>
          <w:szCs w:val="24"/>
        </w:rPr>
      </w:pPr>
      <w:r w:rsidRPr="00E653A1">
        <w:rPr>
          <w:rFonts w:asciiTheme="minorHAnsi" w:hAnsiTheme="minorHAnsi" w:cstheme="minorHAnsi"/>
          <w:b/>
          <w:bCs/>
          <w:sz w:val="24"/>
          <w:szCs w:val="24"/>
        </w:rPr>
        <w:t xml:space="preserve"> </w:t>
      </w:r>
      <w:r w:rsidR="00A42F76" w:rsidRPr="00E653A1">
        <w:rPr>
          <w:rFonts w:asciiTheme="minorHAnsi" w:hAnsiTheme="minorHAnsi" w:cstheme="minorHAnsi"/>
          <w:b/>
          <w:bCs/>
          <w:sz w:val="24"/>
          <w:szCs w:val="24"/>
        </w:rPr>
        <w:t>C</w:t>
      </w:r>
      <w:r w:rsidRPr="00E653A1">
        <w:rPr>
          <w:rFonts w:asciiTheme="minorHAnsi" w:hAnsiTheme="minorHAnsi" w:cstheme="minorHAnsi"/>
          <w:b/>
          <w:bCs/>
          <w:sz w:val="24"/>
          <w:szCs w:val="24"/>
        </w:rPr>
        <w:t>onsentimento</w:t>
      </w:r>
    </w:p>
    <w:p w14:paraId="33D2DD57" w14:textId="36D54120" w:rsidR="00935270" w:rsidRPr="00E653A1" w:rsidRDefault="0035717B" w:rsidP="00BB5327">
      <w:pPr>
        <w:autoSpaceDE w:val="0"/>
        <w:autoSpaceDN w:val="0"/>
        <w:adjustRightInd w:val="0"/>
        <w:spacing w:after="240" w:line="360" w:lineRule="auto"/>
        <w:jc w:val="both"/>
        <w:rPr>
          <w:rFonts w:asciiTheme="minorHAnsi" w:eastAsiaTheme="minorHAnsi" w:hAnsiTheme="minorHAnsi" w:cstheme="minorHAnsi"/>
          <w:sz w:val="24"/>
          <w:szCs w:val="24"/>
          <w:lang w:eastAsia="en-US"/>
        </w:rPr>
      </w:pPr>
      <w:r w:rsidRPr="00E653A1">
        <w:rPr>
          <w:rFonts w:asciiTheme="minorHAnsi" w:hAnsiTheme="minorHAnsi" w:cstheme="minorHAnsi"/>
          <w:sz w:val="24"/>
          <w:szCs w:val="24"/>
        </w:rPr>
        <w:t>No âmbito do Regulamento Geral de Proteção de Dados (RGPD), bem como da Política de Privacidade do Município, o tratamento dos dados pessoais destina-se exclusivamente para os fins da presente Hasta Pública, pelo que o seu titular presta, desde já, o seu consentimento, manifestando a vontade, livre, específica, informada e explícita, mediante este ato positivo e inequívoco.</w:t>
      </w:r>
    </w:p>
    <w:p w14:paraId="0AA42162" w14:textId="0F171DC3" w:rsidR="00EB1E10" w:rsidRPr="00E653A1" w:rsidRDefault="00D72743" w:rsidP="00BB5327">
      <w:pPr>
        <w:autoSpaceDE w:val="0"/>
        <w:autoSpaceDN w:val="0"/>
        <w:adjustRightInd w:val="0"/>
        <w:spacing w:line="360" w:lineRule="auto"/>
        <w:jc w:val="both"/>
        <w:rPr>
          <w:rStyle w:val="TtulodoLivro"/>
          <w:rFonts w:asciiTheme="minorHAnsi" w:eastAsiaTheme="minorHAnsi" w:hAnsiTheme="minorHAnsi" w:cstheme="minorHAnsi"/>
          <w:sz w:val="24"/>
          <w:szCs w:val="24"/>
        </w:rPr>
      </w:pPr>
      <w:r w:rsidRPr="00E653A1">
        <w:rPr>
          <w:rStyle w:val="TtulodoLivro"/>
          <w:rFonts w:asciiTheme="minorHAnsi" w:eastAsiaTheme="minorHAnsi" w:hAnsiTheme="minorHAnsi" w:cstheme="minorHAnsi"/>
          <w:sz w:val="24"/>
          <w:szCs w:val="24"/>
        </w:rPr>
        <w:t>ANEXOS AO PROGRAMA D</w:t>
      </w:r>
      <w:r w:rsidR="004A6E48" w:rsidRPr="00E653A1">
        <w:rPr>
          <w:rStyle w:val="TtulodoLivro"/>
          <w:rFonts w:asciiTheme="minorHAnsi" w:eastAsiaTheme="minorHAnsi" w:hAnsiTheme="minorHAnsi" w:cstheme="minorHAnsi"/>
          <w:sz w:val="24"/>
          <w:szCs w:val="24"/>
        </w:rPr>
        <w:t>O</w:t>
      </w:r>
      <w:r w:rsidRPr="00E653A1">
        <w:rPr>
          <w:rStyle w:val="TtulodoLivro"/>
          <w:rFonts w:asciiTheme="minorHAnsi" w:eastAsiaTheme="minorHAnsi" w:hAnsiTheme="minorHAnsi" w:cstheme="minorHAnsi"/>
          <w:sz w:val="24"/>
          <w:szCs w:val="24"/>
        </w:rPr>
        <w:t xml:space="preserve"> </w:t>
      </w:r>
      <w:r w:rsidR="004A6E48" w:rsidRPr="00E653A1">
        <w:rPr>
          <w:rStyle w:val="TtulodoLivro"/>
          <w:rFonts w:asciiTheme="minorHAnsi" w:eastAsiaTheme="minorHAnsi" w:hAnsiTheme="minorHAnsi" w:cstheme="minorHAnsi"/>
          <w:sz w:val="24"/>
          <w:szCs w:val="24"/>
        </w:rPr>
        <w:t>PROCEDIMENTO</w:t>
      </w:r>
    </w:p>
    <w:p w14:paraId="55A1750E" w14:textId="7E5F5487" w:rsidR="005C4474" w:rsidRPr="00E653A1" w:rsidRDefault="00D72743">
      <w:pPr>
        <w:pStyle w:val="PargrafodaLista"/>
        <w:numPr>
          <w:ilvl w:val="0"/>
          <w:numId w:val="7"/>
        </w:numPr>
        <w:autoSpaceDE w:val="0"/>
        <w:autoSpaceDN w:val="0"/>
        <w:adjustRightInd w:val="0"/>
        <w:spacing w:line="360" w:lineRule="auto"/>
        <w:jc w:val="both"/>
        <w:rPr>
          <w:rFonts w:asciiTheme="minorHAnsi" w:eastAsiaTheme="minorHAnsi" w:hAnsiTheme="minorHAnsi" w:cstheme="minorHAnsi"/>
          <w:b/>
          <w:bCs/>
          <w:smallCaps/>
          <w:spacing w:val="5"/>
          <w:lang w:eastAsia="pt-PT"/>
        </w:rPr>
      </w:pPr>
      <w:r w:rsidRPr="00E653A1">
        <w:rPr>
          <w:rFonts w:asciiTheme="minorHAnsi" w:eastAsiaTheme="minorHAnsi" w:hAnsiTheme="minorHAnsi" w:cstheme="minorHAnsi"/>
          <w:lang w:eastAsia="en-US"/>
        </w:rPr>
        <w:t xml:space="preserve">Anexo I – </w:t>
      </w:r>
      <w:r w:rsidR="0050334F" w:rsidRPr="00E653A1">
        <w:rPr>
          <w:rFonts w:asciiTheme="minorHAnsi" w:eastAsiaTheme="minorHAnsi" w:hAnsiTheme="minorHAnsi" w:cstheme="minorHAnsi"/>
          <w:lang w:eastAsia="en-US"/>
        </w:rPr>
        <w:t>Planta de Localização e do Quiosque</w:t>
      </w:r>
    </w:p>
    <w:p w14:paraId="2B01230C" w14:textId="2A5CEC9E" w:rsidR="0050334F" w:rsidRPr="00E653A1" w:rsidRDefault="0050334F">
      <w:pPr>
        <w:pStyle w:val="PargrafodaLista"/>
        <w:numPr>
          <w:ilvl w:val="0"/>
          <w:numId w:val="7"/>
        </w:numPr>
        <w:autoSpaceDE w:val="0"/>
        <w:autoSpaceDN w:val="0"/>
        <w:adjustRightInd w:val="0"/>
        <w:spacing w:line="360" w:lineRule="auto"/>
        <w:jc w:val="both"/>
        <w:rPr>
          <w:rFonts w:asciiTheme="minorHAnsi" w:eastAsiaTheme="minorHAnsi" w:hAnsiTheme="minorHAnsi" w:cstheme="minorHAnsi"/>
          <w:b/>
          <w:bCs/>
          <w:smallCaps/>
          <w:spacing w:val="5"/>
          <w:lang w:eastAsia="pt-PT"/>
        </w:rPr>
      </w:pPr>
      <w:r w:rsidRPr="00E653A1">
        <w:rPr>
          <w:rFonts w:asciiTheme="minorHAnsi" w:eastAsiaTheme="minorHAnsi" w:hAnsiTheme="minorHAnsi" w:cstheme="minorHAnsi"/>
          <w:lang w:eastAsia="en-US"/>
        </w:rPr>
        <w:t>Anexo II – Constituição do Júri</w:t>
      </w:r>
    </w:p>
    <w:p w14:paraId="2E148CBA" w14:textId="49EE4569" w:rsidR="005C4474" w:rsidRPr="00E653A1" w:rsidRDefault="005C4474">
      <w:pPr>
        <w:pStyle w:val="PargrafodaLista"/>
        <w:numPr>
          <w:ilvl w:val="0"/>
          <w:numId w:val="7"/>
        </w:numPr>
        <w:autoSpaceDE w:val="0"/>
        <w:autoSpaceDN w:val="0"/>
        <w:adjustRightInd w:val="0"/>
        <w:spacing w:line="360" w:lineRule="auto"/>
        <w:jc w:val="both"/>
        <w:rPr>
          <w:rFonts w:asciiTheme="minorHAnsi" w:eastAsiaTheme="minorHAnsi" w:hAnsiTheme="minorHAnsi" w:cstheme="minorHAnsi"/>
          <w:b/>
          <w:bCs/>
          <w:smallCaps/>
          <w:spacing w:val="5"/>
          <w:lang w:eastAsia="pt-PT"/>
        </w:rPr>
      </w:pPr>
      <w:r w:rsidRPr="00E653A1">
        <w:rPr>
          <w:rFonts w:asciiTheme="minorHAnsi" w:eastAsiaTheme="minorHAnsi" w:hAnsiTheme="minorHAnsi" w:cstheme="minorHAnsi"/>
          <w:lang w:eastAsia="en-US"/>
        </w:rPr>
        <w:lastRenderedPageBreak/>
        <w:t>Anexo II</w:t>
      </w:r>
      <w:r w:rsidR="0050334F" w:rsidRPr="00E653A1">
        <w:rPr>
          <w:rFonts w:asciiTheme="minorHAnsi" w:eastAsiaTheme="minorHAnsi" w:hAnsiTheme="minorHAnsi" w:cstheme="minorHAnsi"/>
          <w:lang w:eastAsia="en-US"/>
        </w:rPr>
        <w:t>I</w:t>
      </w:r>
      <w:r w:rsidRPr="00E653A1">
        <w:rPr>
          <w:rFonts w:asciiTheme="minorHAnsi" w:eastAsiaTheme="minorHAnsi" w:hAnsiTheme="minorHAnsi" w:cstheme="minorHAnsi"/>
          <w:lang w:eastAsia="en-US"/>
        </w:rPr>
        <w:t xml:space="preserve"> – Modelo da Proposta</w:t>
      </w:r>
    </w:p>
    <w:p w14:paraId="656791F6" w14:textId="134849AD" w:rsidR="00EB1E10" w:rsidRPr="00E653A1" w:rsidRDefault="005C4474">
      <w:pPr>
        <w:pStyle w:val="PargrafodaLista"/>
        <w:numPr>
          <w:ilvl w:val="0"/>
          <w:numId w:val="7"/>
        </w:numPr>
        <w:autoSpaceDE w:val="0"/>
        <w:autoSpaceDN w:val="0"/>
        <w:adjustRightInd w:val="0"/>
        <w:spacing w:line="360" w:lineRule="auto"/>
        <w:jc w:val="both"/>
        <w:rPr>
          <w:rFonts w:asciiTheme="minorHAnsi" w:eastAsiaTheme="minorHAnsi" w:hAnsiTheme="minorHAnsi" w:cstheme="minorHAnsi"/>
          <w:b/>
          <w:bCs/>
          <w:smallCaps/>
          <w:spacing w:val="5"/>
          <w:lang w:eastAsia="pt-PT"/>
        </w:rPr>
      </w:pPr>
      <w:r w:rsidRPr="00E653A1">
        <w:rPr>
          <w:rFonts w:asciiTheme="minorHAnsi" w:eastAsiaTheme="minorHAnsi" w:hAnsiTheme="minorHAnsi" w:cstheme="minorHAnsi"/>
          <w:lang w:eastAsia="en-US"/>
        </w:rPr>
        <w:t>Anexo IV – Modelo de declaração prevista na alínea a) do n.º 1 do artigo 57.º do CCP</w:t>
      </w:r>
    </w:p>
    <w:p w14:paraId="515774C4" w14:textId="76C3EDAE" w:rsidR="00D72743" w:rsidRPr="00E653A1" w:rsidRDefault="00D72743">
      <w:pPr>
        <w:pStyle w:val="PargrafodaLista"/>
        <w:numPr>
          <w:ilvl w:val="0"/>
          <w:numId w:val="7"/>
        </w:numPr>
        <w:autoSpaceDE w:val="0"/>
        <w:autoSpaceDN w:val="0"/>
        <w:adjustRightInd w:val="0"/>
        <w:spacing w:line="360" w:lineRule="auto"/>
        <w:jc w:val="both"/>
        <w:rPr>
          <w:rFonts w:asciiTheme="minorHAnsi" w:eastAsiaTheme="minorHAnsi" w:hAnsiTheme="minorHAnsi" w:cstheme="minorHAnsi"/>
          <w:b/>
          <w:bCs/>
          <w:smallCaps/>
          <w:spacing w:val="5"/>
          <w:lang w:eastAsia="pt-PT"/>
        </w:rPr>
      </w:pPr>
      <w:r w:rsidRPr="00E653A1">
        <w:rPr>
          <w:rFonts w:asciiTheme="minorHAnsi" w:eastAsiaTheme="minorHAnsi" w:hAnsiTheme="minorHAnsi" w:cstheme="minorHAnsi"/>
          <w:lang w:eastAsia="en-US"/>
        </w:rPr>
        <w:t xml:space="preserve">Anexo </w:t>
      </w:r>
      <w:r w:rsidR="0050334F" w:rsidRPr="00E653A1">
        <w:rPr>
          <w:rFonts w:asciiTheme="minorHAnsi" w:eastAsiaTheme="minorHAnsi" w:hAnsiTheme="minorHAnsi" w:cstheme="minorHAnsi"/>
          <w:lang w:eastAsia="en-US"/>
        </w:rPr>
        <w:t>V</w:t>
      </w:r>
      <w:r w:rsidRPr="00E653A1">
        <w:rPr>
          <w:rFonts w:asciiTheme="minorHAnsi" w:eastAsiaTheme="minorHAnsi" w:hAnsiTheme="minorHAnsi" w:cstheme="minorHAnsi"/>
          <w:lang w:eastAsia="en-US"/>
        </w:rPr>
        <w:t xml:space="preserve"> – Modelo de declaração prevista na alínea a) do n.º 1 do artigo 81.º do CCP</w:t>
      </w:r>
    </w:p>
    <w:p w14:paraId="6827C339" w14:textId="26DA8DD4" w:rsidR="000603E3" w:rsidRPr="00E653A1" w:rsidRDefault="000603E3">
      <w:pPr>
        <w:pStyle w:val="PargrafodaLista"/>
        <w:numPr>
          <w:ilvl w:val="0"/>
          <w:numId w:val="7"/>
        </w:numPr>
        <w:autoSpaceDE w:val="0"/>
        <w:autoSpaceDN w:val="0"/>
        <w:adjustRightInd w:val="0"/>
        <w:spacing w:line="360" w:lineRule="auto"/>
        <w:jc w:val="both"/>
        <w:rPr>
          <w:rFonts w:asciiTheme="minorHAnsi" w:eastAsiaTheme="minorHAnsi" w:hAnsiTheme="minorHAnsi" w:cstheme="minorHAnsi"/>
          <w:b/>
          <w:bCs/>
          <w:smallCaps/>
          <w:spacing w:val="5"/>
          <w:lang w:eastAsia="pt-PT"/>
        </w:rPr>
      </w:pPr>
      <w:r w:rsidRPr="00E653A1">
        <w:rPr>
          <w:rFonts w:asciiTheme="minorHAnsi" w:eastAsiaTheme="minorHAnsi" w:hAnsiTheme="minorHAnsi" w:cstheme="minorHAnsi"/>
          <w:lang w:eastAsia="en-US"/>
        </w:rPr>
        <w:t>Anexo VI – Declaração de Inexistência de Conflito de Interesses</w:t>
      </w:r>
    </w:p>
    <w:p w14:paraId="03F85D85" w14:textId="77777777" w:rsidR="005C4474" w:rsidRPr="00E653A1" w:rsidRDefault="005C4474" w:rsidP="00BB5327">
      <w:pPr>
        <w:pStyle w:val="PargrafodaLista"/>
        <w:autoSpaceDE w:val="0"/>
        <w:autoSpaceDN w:val="0"/>
        <w:adjustRightInd w:val="0"/>
        <w:spacing w:line="360" w:lineRule="auto"/>
        <w:ind w:left="360"/>
        <w:jc w:val="both"/>
        <w:rPr>
          <w:rFonts w:asciiTheme="minorHAnsi" w:eastAsiaTheme="minorHAnsi" w:hAnsiTheme="minorHAnsi" w:cstheme="minorHAnsi"/>
          <w:b/>
          <w:bCs/>
          <w:smallCaps/>
          <w:spacing w:val="5"/>
          <w:lang w:eastAsia="pt-PT"/>
        </w:rPr>
      </w:pPr>
    </w:p>
    <w:p w14:paraId="5ECC3314" w14:textId="77777777" w:rsidR="0033009A" w:rsidRDefault="0033009A" w:rsidP="00867C0E">
      <w:pPr>
        <w:spacing w:after="240" w:line="360" w:lineRule="auto"/>
        <w:jc w:val="center"/>
        <w:rPr>
          <w:rFonts w:asciiTheme="minorHAnsi" w:hAnsiTheme="minorHAnsi" w:cstheme="minorHAnsi"/>
          <w:b/>
          <w:sz w:val="24"/>
          <w:szCs w:val="24"/>
        </w:rPr>
      </w:pPr>
    </w:p>
    <w:p w14:paraId="0BD7C5E0" w14:textId="77777777" w:rsidR="0033009A" w:rsidRDefault="0033009A" w:rsidP="00867C0E">
      <w:pPr>
        <w:spacing w:after="240" w:line="360" w:lineRule="auto"/>
        <w:jc w:val="center"/>
        <w:rPr>
          <w:rFonts w:asciiTheme="minorHAnsi" w:hAnsiTheme="minorHAnsi" w:cstheme="minorHAnsi"/>
          <w:b/>
          <w:sz w:val="24"/>
          <w:szCs w:val="24"/>
        </w:rPr>
      </w:pPr>
    </w:p>
    <w:p w14:paraId="6BC3EB51" w14:textId="77777777" w:rsidR="0033009A" w:rsidRDefault="0033009A" w:rsidP="00867C0E">
      <w:pPr>
        <w:spacing w:after="240" w:line="360" w:lineRule="auto"/>
        <w:jc w:val="center"/>
        <w:rPr>
          <w:rFonts w:asciiTheme="minorHAnsi" w:hAnsiTheme="minorHAnsi" w:cstheme="minorHAnsi"/>
          <w:b/>
          <w:sz w:val="24"/>
          <w:szCs w:val="24"/>
        </w:rPr>
      </w:pPr>
    </w:p>
    <w:p w14:paraId="3FFCE396" w14:textId="77777777" w:rsidR="0033009A" w:rsidRDefault="0033009A" w:rsidP="00867C0E">
      <w:pPr>
        <w:spacing w:after="240" w:line="360" w:lineRule="auto"/>
        <w:jc w:val="center"/>
        <w:rPr>
          <w:rFonts w:asciiTheme="minorHAnsi" w:hAnsiTheme="minorHAnsi" w:cstheme="minorHAnsi"/>
          <w:b/>
          <w:sz w:val="24"/>
          <w:szCs w:val="24"/>
        </w:rPr>
      </w:pPr>
    </w:p>
    <w:p w14:paraId="0463E3DB" w14:textId="77777777" w:rsidR="0033009A" w:rsidRDefault="0033009A" w:rsidP="00867C0E">
      <w:pPr>
        <w:spacing w:after="240" w:line="360" w:lineRule="auto"/>
        <w:jc w:val="center"/>
        <w:rPr>
          <w:rFonts w:asciiTheme="minorHAnsi" w:hAnsiTheme="minorHAnsi" w:cstheme="minorHAnsi"/>
          <w:b/>
          <w:sz w:val="24"/>
          <w:szCs w:val="24"/>
        </w:rPr>
      </w:pPr>
    </w:p>
    <w:p w14:paraId="49F51B78" w14:textId="77777777" w:rsidR="0033009A" w:rsidRDefault="0033009A" w:rsidP="00867C0E">
      <w:pPr>
        <w:spacing w:after="240" w:line="360" w:lineRule="auto"/>
        <w:jc w:val="center"/>
        <w:rPr>
          <w:rFonts w:asciiTheme="minorHAnsi" w:hAnsiTheme="minorHAnsi" w:cstheme="minorHAnsi"/>
          <w:b/>
          <w:sz w:val="24"/>
          <w:szCs w:val="24"/>
        </w:rPr>
      </w:pPr>
    </w:p>
    <w:p w14:paraId="32DD38AE" w14:textId="77777777" w:rsidR="0033009A" w:rsidRDefault="0033009A" w:rsidP="00867C0E">
      <w:pPr>
        <w:spacing w:after="240" w:line="360" w:lineRule="auto"/>
        <w:jc w:val="center"/>
        <w:rPr>
          <w:rFonts w:asciiTheme="minorHAnsi" w:hAnsiTheme="minorHAnsi" w:cstheme="minorHAnsi"/>
          <w:b/>
          <w:sz w:val="24"/>
          <w:szCs w:val="24"/>
        </w:rPr>
      </w:pPr>
    </w:p>
    <w:p w14:paraId="4886BF9C" w14:textId="77777777" w:rsidR="0033009A" w:rsidRDefault="0033009A" w:rsidP="00867C0E">
      <w:pPr>
        <w:spacing w:after="240" w:line="360" w:lineRule="auto"/>
        <w:jc w:val="center"/>
        <w:rPr>
          <w:rFonts w:asciiTheme="minorHAnsi" w:hAnsiTheme="minorHAnsi" w:cstheme="minorHAnsi"/>
          <w:b/>
          <w:sz w:val="24"/>
          <w:szCs w:val="24"/>
        </w:rPr>
      </w:pPr>
    </w:p>
    <w:p w14:paraId="4871DCB5" w14:textId="77777777" w:rsidR="0033009A" w:rsidRDefault="0033009A" w:rsidP="00867C0E">
      <w:pPr>
        <w:spacing w:after="240" w:line="360" w:lineRule="auto"/>
        <w:jc w:val="center"/>
        <w:rPr>
          <w:rFonts w:asciiTheme="minorHAnsi" w:hAnsiTheme="minorHAnsi" w:cstheme="minorHAnsi"/>
          <w:b/>
          <w:sz w:val="24"/>
          <w:szCs w:val="24"/>
        </w:rPr>
      </w:pPr>
    </w:p>
    <w:p w14:paraId="7B2ED85F" w14:textId="77777777" w:rsidR="0033009A" w:rsidRDefault="0033009A" w:rsidP="00867C0E">
      <w:pPr>
        <w:spacing w:after="240" w:line="360" w:lineRule="auto"/>
        <w:jc w:val="center"/>
        <w:rPr>
          <w:rFonts w:asciiTheme="minorHAnsi" w:hAnsiTheme="minorHAnsi" w:cstheme="minorHAnsi"/>
          <w:b/>
          <w:sz w:val="24"/>
          <w:szCs w:val="24"/>
        </w:rPr>
      </w:pPr>
    </w:p>
    <w:p w14:paraId="745160EE" w14:textId="77777777" w:rsidR="0033009A" w:rsidRDefault="0033009A" w:rsidP="00867C0E">
      <w:pPr>
        <w:spacing w:after="240" w:line="360" w:lineRule="auto"/>
        <w:jc w:val="center"/>
        <w:rPr>
          <w:rFonts w:asciiTheme="minorHAnsi" w:hAnsiTheme="minorHAnsi" w:cstheme="minorHAnsi"/>
          <w:b/>
          <w:sz w:val="24"/>
          <w:szCs w:val="24"/>
        </w:rPr>
      </w:pPr>
    </w:p>
    <w:p w14:paraId="3D614718" w14:textId="77777777" w:rsidR="0033009A" w:rsidRDefault="0033009A" w:rsidP="00867C0E">
      <w:pPr>
        <w:spacing w:after="240" w:line="360" w:lineRule="auto"/>
        <w:jc w:val="center"/>
        <w:rPr>
          <w:rFonts w:asciiTheme="minorHAnsi" w:hAnsiTheme="minorHAnsi" w:cstheme="minorHAnsi"/>
          <w:b/>
          <w:sz w:val="24"/>
          <w:szCs w:val="24"/>
        </w:rPr>
      </w:pPr>
    </w:p>
    <w:p w14:paraId="5B40FABA" w14:textId="77777777" w:rsidR="0033009A" w:rsidRDefault="0033009A" w:rsidP="00867C0E">
      <w:pPr>
        <w:spacing w:after="240" w:line="360" w:lineRule="auto"/>
        <w:jc w:val="center"/>
        <w:rPr>
          <w:rFonts w:asciiTheme="minorHAnsi" w:hAnsiTheme="minorHAnsi" w:cstheme="minorHAnsi"/>
          <w:b/>
          <w:sz w:val="24"/>
          <w:szCs w:val="24"/>
        </w:rPr>
      </w:pPr>
    </w:p>
    <w:p w14:paraId="291C4B02" w14:textId="77777777" w:rsidR="0033009A" w:rsidRDefault="0033009A" w:rsidP="00867C0E">
      <w:pPr>
        <w:spacing w:after="240" w:line="360" w:lineRule="auto"/>
        <w:jc w:val="center"/>
        <w:rPr>
          <w:rFonts w:asciiTheme="minorHAnsi" w:hAnsiTheme="minorHAnsi" w:cstheme="minorHAnsi"/>
          <w:b/>
          <w:sz w:val="24"/>
          <w:szCs w:val="24"/>
        </w:rPr>
      </w:pPr>
    </w:p>
    <w:p w14:paraId="7F2C5F7C" w14:textId="77777777" w:rsidR="0033009A" w:rsidRDefault="0033009A" w:rsidP="00867C0E">
      <w:pPr>
        <w:spacing w:after="240" w:line="360" w:lineRule="auto"/>
        <w:jc w:val="center"/>
        <w:rPr>
          <w:rFonts w:asciiTheme="minorHAnsi" w:hAnsiTheme="minorHAnsi" w:cstheme="minorHAnsi"/>
          <w:b/>
          <w:sz w:val="24"/>
          <w:szCs w:val="24"/>
        </w:rPr>
      </w:pPr>
    </w:p>
    <w:p w14:paraId="24A6C9FB" w14:textId="77777777" w:rsidR="0033009A" w:rsidRDefault="0033009A" w:rsidP="00867C0E">
      <w:pPr>
        <w:spacing w:after="240" w:line="360" w:lineRule="auto"/>
        <w:jc w:val="center"/>
        <w:rPr>
          <w:rFonts w:asciiTheme="minorHAnsi" w:hAnsiTheme="minorHAnsi" w:cstheme="minorHAnsi"/>
          <w:b/>
          <w:sz w:val="24"/>
          <w:szCs w:val="24"/>
        </w:rPr>
      </w:pPr>
    </w:p>
    <w:p w14:paraId="71E59F05" w14:textId="64582596" w:rsidR="00867C0E" w:rsidRPr="00E653A1" w:rsidRDefault="00867C0E" w:rsidP="00867C0E">
      <w:pPr>
        <w:spacing w:after="240" w:line="360" w:lineRule="auto"/>
        <w:jc w:val="center"/>
        <w:rPr>
          <w:rFonts w:asciiTheme="minorHAnsi" w:hAnsiTheme="minorHAnsi" w:cstheme="minorHAnsi"/>
          <w:b/>
          <w:sz w:val="24"/>
          <w:szCs w:val="24"/>
        </w:rPr>
      </w:pPr>
      <w:r w:rsidRPr="00E653A1">
        <w:rPr>
          <w:rFonts w:asciiTheme="minorHAnsi" w:hAnsiTheme="minorHAnsi" w:cstheme="minorHAnsi"/>
          <w:b/>
          <w:sz w:val="24"/>
          <w:szCs w:val="24"/>
        </w:rPr>
        <w:lastRenderedPageBreak/>
        <w:t>ANEXO I</w:t>
      </w:r>
    </w:p>
    <w:p w14:paraId="1112747C" w14:textId="7292540F" w:rsidR="00867C0E" w:rsidRPr="00E653A1" w:rsidRDefault="00867C0E" w:rsidP="00867C0E">
      <w:pPr>
        <w:spacing w:line="360" w:lineRule="auto"/>
        <w:jc w:val="center"/>
        <w:rPr>
          <w:rFonts w:asciiTheme="minorHAnsi" w:hAnsiTheme="minorHAnsi" w:cstheme="minorHAnsi"/>
          <w:b/>
          <w:sz w:val="24"/>
          <w:szCs w:val="24"/>
        </w:rPr>
      </w:pPr>
      <w:r w:rsidRPr="00E653A1">
        <w:rPr>
          <w:rFonts w:asciiTheme="minorHAnsi" w:hAnsiTheme="minorHAnsi" w:cstheme="minorHAnsi"/>
          <w:b/>
          <w:sz w:val="24"/>
          <w:szCs w:val="24"/>
        </w:rPr>
        <w:t xml:space="preserve">PLANTA DE LOCALIZAÇÃO </w:t>
      </w:r>
    </w:p>
    <w:p w14:paraId="1C2CE314" w14:textId="77777777" w:rsidR="00CB24E2" w:rsidRPr="00E653A1" w:rsidRDefault="00CB24E2" w:rsidP="00BB5327">
      <w:pPr>
        <w:autoSpaceDE w:val="0"/>
        <w:autoSpaceDN w:val="0"/>
        <w:adjustRightInd w:val="0"/>
        <w:spacing w:line="360" w:lineRule="auto"/>
        <w:jc w:val="both"/>
        <w:rPr>
          <w:rFonts w:asciiTheme="minorHAnsi" w:eastAsiaTheme="minorHAnsi" w:hAnsiTheme="minorHAnsi" w:cstheme="minorHAnsi"/>
          <w:b/>
          <w:bCs/>
          <w:smallCaps/>
          <w:spacing w:val="5"/>
          <w:sz w:val="24"/>
          <w:szCs w:val="24"/>
        </w:rPr>
      </w:pPr>
    </w:p>
    <w:p w14:paraId="51F2F2BE" w14:textId="77777777" w:rsidR="00645AC7" w:rsidRPr="00E653A1" w:rsidRDefault="00645AC7" w:rsidP="00BB5327">
      <w:pPr>
        <w:autoSpaceDE w:val="0"/>
        <w:autoSpaceDN w:val="0"/>
        <w:adjustRightInd w:val="0"/>
        <w:spacing w:line="360" w:lineRule="auto"/>
        <w:jc w:val="both"/>
        <w:rPr>
          <w:rFonts w:asciiTheme="minorHAnsi" w:eastAsiaTheme="minorHAnsi" w:hAnsiTheme="minorHAnsi" w:cstheme="minorHAnsi"/>
          <w:b/>
          <w:bCs/>
          <w:smallCaps/>
          <w:spacing w:val="5"/>
          <w:sz w:val="24"/>
          <w:szCs w:val="24"/>
        </w:rPr>
      </w:pPr>
    </w:p>
    <w:p w14:paraId="600E41B4" w14:textId="77777777" w:rsidR="00645AC7" w:rsidRPr="00E653A1" w:rsidRDefault="00645AC7" w:rsidP="00BB5327">
      <w:pPr>
        <w:autoSpaceDE w:val="0"/>
        <w:autoSpaceDN w:val="0"/>
        <w:adjustRightInd w:val="0"/>
        <w:spacing w:line="360" w:lineRule="auto"/>
        <w:jc w:val="both"/>
        <w:rPr>
          <w:rFonts w:asciiTheme="minorHAnsi" w:eastAsiaTheme="minorHAnsi" w:hAnsiTheme="minorHAnsi" w:cstheme="minorHAnsi"/>
          <w:b/>
          <w:bCs/>
          <w:smallCaps/>
          <w:spacing w:val="5"/>
          <w:sz w:val="24"/>
          <w:szCs w:val="24"/>
        </w:rPr>
      </w:pPr>
    </w:p>
    <w:p w14:paraId="676589EE" w14:textId="7329A8DF" w:rsidR="00CB24E2" w:rsidRPr="00E653A1" w:rsidRDefault="00CB24E2" w:rsidP="00BB5327">
      <w:pPr>
        <w:autoSpaceDE w:val="0"/>
        <w:autoSpaceDN w:val="0"/>
        <w:adjustRightInd w:val="0"/>
        <w:spacing w:line="360" w:lineRule="auto"/>
        <w:jc w:val="both"/>
        <w:rPr>
          <w:rFonts w:asciiTheme="minorHAnsi" w:eastAsiaTheme="minorHAnsi" w:hAnsiTheme="minorHAnsi" w:cstheme="minorHAnsi"/>
          <w:b/>
          <w:bCs/>
          <w:smallCaps/>
          <w:spacing w:val="5"/>
          <w:sz w:val="24"/>
          <w:szCs w:val="24"/>
        </w:rPr>
      </w:pPr>
    </w:p>
    <w:p w14:paraId="3D696121" w14:textId="06B183F3" w:rsidR="00CB24E2" w:rsidRPr="00E653A1" w:rsidRDefault="00AC531A" w:rsidP="00BB5327">
      <w:pPr>
        <w:autoSpaceDE w:val="0"/>
        <w:autoSpaceDN w:val="0"/>
        <w:adjustRightInd w:val="0"/>
        <w:spacing w:line="360" w:lineRule="auto"/>
        <w:jc w:val="both"/>
        <w:rPr>
          <w:rFonts w:asciiTheme="minorHAnsi" w:eastAsiaTheme="minorHAnsi" w:hAnsiTheme="minorHAnsi" w:cstheme="minorHAnsi"/>
          <w:b/>
          <w:bCs/>
          <w:smallCaps/>
          <w:spacing w:val="5"/>
          <w:sz w:val="24"/>
          <w:szCs w:val="24"/>
        </w:rPr>
      </w:pPr>
      <w:r w:rsidRPr="00E653A1">
        <w:rPr>
          <w:rFonts w:asciiTheme="minorHAnsi" w:hAnsiTheme="minorHAnsi" w:cstheme="minorHAnsi"/>
          <w:noProof/>
          <w:sz w:val="24"/>
          <w:szCs w:val="24"/>
        </w:rPr>
        <w:drawing>
          <wp:inline distT="0" distB="0" distL="0" distR="0" wp14:anchorId="112505C2" wp14:editId="3FEE7258">
            <wp:extent cx="5695569" cy="5010150"/>
            <wp:effectExtent l="0" t="0" r="635" b="0"/>
            <wp:docPr id="1019104516" name="Imagem 1" descr="Uma imagem com fotografia aérea, Vista aérea, antena, 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104516" name="Imagem 1" descr="Uma imagem com fotografia aérea, Vista aérea, antena, mapa&#10;&#10;Descrição gerada automaticamente"/>
                    <pic:cNvPicPr/>
                  </pic:nvPicPr>
                  <pic:blipFill>
                    <a:blip r:embed="rId11"/>
                    <a:stretch>
                      <a:fillRect/>
                    </a:stretch>
                  </pic:blipFill>
                  <pic:spPr>
                    <a:xfrm>
                      <a:off x="0" y="0"/>
                      <a:ext cx="5742274" cy="5051234"/>
                    </a:xfrm>
                    <a:prstGeom prst="rect">
                      <a:avLst/>
                    </a:prstGeom>
                  </pic:spPr>
                </pic:pic>
              </a:graphicData>
            </a:graphic>
          </wp:inline>
        </w:drawing>
      </w:r>
    </w:p>
    <w:p w14:paraId="0EC002FC" w14:textId="010228C2" w:rsidR="00897D41" w:rsidRPr="00E653A1" w:rsidRDefault="00897D41" w:rsidP="00BB5327">
      <w:pPr>
        <w:spacing w:line="360" w:lineRule="auto"/>
        <w:jc w:val="center"/>
        <w:rPr>
          <w:rFonts w:asciiTheme="minorHAnsi" w:hAnsiTheme="minorHAnsi" w:cstheme="minorHAnsi"/>
          <w:sz w:val="24"/>
          <w:szCs w:val="24"/>
        </w:rPr>
      </w:pPr>
    </w:p>
    <w:p w14:paraId="626584E1" w14:textId="77777777" w:rsidR="00645AC7" w:rsidRPr="00E653A1" w:rsidRDefault="007D59F9" w:rsidP="007D59F9">
      <w:pPr>
        <w:tabs>
          <w:tab w:val="left" w:pos="630"/>
        </w:tabs>
        <w:spacing w:after="240" w:line="360" w:lineRule="auto"/>
        <w:rPr>
          <w:rFonts w:asciiTheme="minorHAnsi" w:hAnsiTheme="minorHAnsi" w:cstheme="minorHAnsi"/>
          <w:b/>
          <w:sz w:val="24"/>
          <w:szCs w:val="24"/>
        </w:rPr>
      </w:pPr>
      <w:r w:rsidRPr="00E653A1">
        <w:rPr>
          <w:rFonts w:asciiTheme="minorHAnsi" w:hAnsiTheme="minorHAnsi" w:cstheme="minorHAnsi"/>
          <w:b/>
          <w:sz w:val="24"/>
          <w:szCs w:val="24"/>
        </w:rPr>
        <w:tab/>
      </w:r>
    </w:p>
    <w:p w14:paraId="14F8ADB9" w14:textId="77777777" w:rsidR="00645AC7" w:rsidRPr="00E653A1" w:rsidRDefault="00645AC7" w:rsidP="007D59F9">
      <w:pPr>
        <w:tabs>
          <w:tab w:val="left" w:pos="630"/>
        </w:tabs>
        <w:spacing w:after="240" w:line="360" w:lineRule="auto"/>
        <w:rPr>
          <w:rFonts w:asciiTheme="minorHAnsi" w:hAnsiTheme="minorHAnsi" w:cstheme="minorHAnsi"/>
          <w:b/>
          <w:sz w:val="24"/>
          <w:szCs w:val="24"/>
        </w:rPr>
      </w:pPr>
    </w:p>
    <w:p w14:paraId="1F0FEB9F" w14:textId="77777777" w:rsidR="00645AC7" w:rsidRPr="00E653A1" w:rsidRDefault="00645AC7" w:rsidP="007D59F9">
      <w:pPr>
        <w:tabs>
          <w:tab w:val="left" w:pos="630"/>
        </w:tabs>
        <w:spacing w:after="240" w:line="360" w:lineRule="auto"/>
        <w:rPr>
          <w:rFonts w:asciiTheme="minorHAnsi" w:hAnsiTheme="minorHAnsi" w:cstheme="minorHAnsi"/>
          <w:b/>
          <w:sz w:val="24"/>
          <w:szCs w:val="24"/>
        </w:rPr>
      </w:pPr>
    </w:p>
    <w:p w14:paraId="2FF821AE" w14:textId="77777777" w:rsidR="00645AC7" w:rsidRPr="00E653A1" w:rsidRDefault="00645AC7" w:rsidP="007D59F9">
      <w:pPr>
        <w:tabs>
          <w:tab w:val="left" w:pos="630"/>
        </w:tabs>
        <w:spacing w:after="240" w:line="360" w:lineRule="auto"/>
        <w:rPr>
          <w:rFonts w:asciiTheme="minorHAnsi" w:hAnsiTheme="minorHAnsi" w:cstheme="minorHAnsi"/>
          <w:b/>
          <w:sz w:val="24"/>
          <w:szCs w:val="24"/>
        </w:rPr>
      </w:pPr>
    </w:p>
    <w:p w14:paraId="773F48C6" w14:textId="4FACB713" w:rsidR="00CB4A8E" w:rsidRPr="00E653A1" w:rsidRDefault="00645AC7" w:rsidP="00645AC7">
      <w:pPr>
        <w:tabs>
          <w:tab w:val="left" w:pos="630"/>
        </w:tabs>
        <w:spacing w:after="240" w:line="360" w:lineRule="auto"/>
        <w:jc w:val="center"/>
        <w:rPr>
          <w:rFonts w:asciiTheme="minorHAnsi" w:hAnsiTheme="minorHAnsi" w:cstheme="minorHAnsi"/>
          <w:b/>
          <w:sz w:val="24"/>
          <w:szCs w:val="24"/>
        </w:rPr>
      </w:pPr>
      <w:r w:rsidRPr="00E653A1">
        <w:rPr>
          <w:rFonts w:asciiTheme="minorHAnsi" w:hAnsiTheme="minorHAnsi" w:cstheme="minorHAnsi"/>
          <w:b/>
          <w:sz w:val="24"/>
          <w:szCs w:val="24"/>
        </w:rPr>
        <w:t>PLANTA DO QUIOSQUE</w:t>
      </w:r>
    </w:p>
    <w:p w14:paraId="35EF24A8" w14:textId="77777777" w:rsidR="00645AC7" w:rsidRPr="00E653A1" w:rsidRDefault="00645AC7" w:rsidP="00BB5327">
      <w:pPr>
        <w:spacing w:after="240" w:line="360" w:lineRule="auto"/>
        <w:jc w:val="center"/>
        <w:rPr>
          <w:rFonts w:asciiTheme="minorHAnsi" w:hAnsiTheme="minorHAnsi" w:cstheme="minorHAnsi"/>
          <w:b/>
          <w:noProof/>
          <w:sz w:val="24"/>
          <w:szCs w:val="24"/>
        </w:rPr>
      </w:pPr>
    </w:p>
    <w:p w14:paraId="5D831309" w14:textId="5D30D884" w:rsidR="007D59F9" w:rsidRPr="00E653A1" w:rsidRDefault="007D59F9" w:rsidP="00BB5327">
      <w:pPr>
        <w:spacing w:after="240" w:line="360" w:lineRule="auto"/>
        <w:jc w:val="center"/>
        <w:rPr>
          <w:rFonts w:asciiTheme="minorHAnsi" w:hAnsiTheme="minorHAnsi" w:cstheme="minorHAnsi"/>
          <w:b/>
          <w:sz w:val="24"/>
          <w:szCs w:val="24"/>
        </w:rPr>
      </w:pPr>
      <w:r w:rsidRPr="00E653A1">
        <w:rPr>
          <w:rFonts w:asciiTheme="minorHAnsi" w:hAnsiTheme="minorHAnsi" w:cstheme="minorHAnsi"/>
          <w:b/>
          <w:noProof/>
          <w:sz w:val="24"/>
          <w:szCs w:val="24"/>
        </w:rPr>
        <w:drawing>
          <wp:inline distT="0" distB="0" distL="0" distR="0" wp14:anchorId="26141F26" wp14:editId="1B5F2159">
            <wp:extent cx="4248785" cy="6029960"/>
            <wp:effectExtent l="0" t="0" r="0" b="8890"/>
            <wp:docPr id="69693090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48785" cy="6029960"/>
                    </a:xfrm>
                    <a:prstGeom prst="rect">
                      <a:avLst/>
                    </a:prstGeom>
                    <a:noFill/>
                  </pic:spPr>
                </pic:pic>
              </a:graphicData>
            </a:graphic>
          </wp:inline>
        </w:drawing>
      </w:r>
    </w:p>
    <w:p w14:paraId="687D38B0" w14:textId="77777777" w:rsidR="007D59F9" w:rsidRPr="00E653A1" w:rsidRDefault="007D59F9" w:rsidP="00BB5327">
      <w:pPr>
        <w:spacing w:after="240" w:line="360" w:lineRule="auto"/>
        <w:jc w:val="center"/>
        <w:rPr>
          <w:rFonts w:asciiTheme="minorHAnsi" w:hAnsiTheme="minorHAnsi" w:cstheme="minorHAnsi"/>
          <w:b/>
          <w:sz w:val="24"/>
          <w:szCs w:val="24"/>
        </w:rPr>
      </w:pPr>
    </w:p>
    <w:p w14:paraId="54EDE2D5" w14:textId="77777777" w:rsidR="0033009A" w:rsidRDefault="0033009A" w:rsidP="00BB5327">
      <w:pPr>
        <w:spacing w:after="240" w:line="360" w:lineRule="auto"/>
        <w:jc w:val="center"/>
        <w:rPr>
          <w:rFonts w:asciiTheme="minorHAnsi" w:hAnsiTheme="minorHAnsi" w:cstheme="minorHAnsi"/>
          <w:b/>
          <w:sz w:val="24"/>
          <w:szCs w:val="24"/>
        </w:rPr>
      </w:pPr>
    </w:p>
    <w:p w14:paraId="1594B945" w14:textId="2D9F5789" w:rsidR="00897D41" w:rsidRPr="00E653A1" w:rsidRDefault="00897D41" w:rsidP="00BB5327">
      <w:pPr>
        <w:spacing w:after="240" w:line="360" w:lineRule="auto"/>
        <w:jc w:val="center"/>
        <w:rPr>
          <w:rFonts w:asciiTheme="minorHAnsi" w:hAnsiTheme="minorHAnsi" w:cstheme="minorHAnsi"/>
          <w:b/>
          <w:sz w:val="24"/>
          <w:szCs w:val="24"/>
        </w:rPr>
      </w:pPr>
      <w:r w:rsidRPr="00E653A1">
        <w:rPr>
          <w:rFonts w:asciiTheme="minorHAnsi" w:hAnsiTheme="minorHAnsi" w:cstheme="minorHAnsi"/>
          <w:b/>
          <w:sz w:val="24"/>
          <w:szCs w:val="24"/>
        </w:rPr>
        <w:lastRenderedPageBreak/>
        <w:t>ANEXO I</w:t>
      </w:r>
      <w:r w:rsidR="00867C0E" w:rsidRPr="00E653A1">
        <w:rPr>
          <w:rFonts w:asciiTheme="minorHAnsi" w:hAnsiTheme="minorHAnsi" w:cstheme="minorHAnsi"/>
          <w:b/>
          <w:sz w:val="24"/>
          <w:szCs w:val="24"/>
        </w:rPr>
        <w:t>I</w:t>
      </w:r>
    </w:p>
    <w:p w14:paraId="0594507B" w14:textId="77777777" w:rsidR="00897D41" w:rsidRPr="00E653A1" w:rsidRDefault="00897D41" w:rsidP="00BB5327">
      <w:pPr>
        <w:spacing w:line="360" w:lineRule="auto"/>
        <w:jc w:val="center"/>
        <w:rPr>
          <w:rFonts w:asciiTheme="minorHAnsi" w:hAnsiTheme="minorHAnsi" w:cstheme="minorHAnsi"/>
          <w:b/>
          <w:sz w:val="24"/>
          <w:szCs w:val="24"/>
        </w:rPr>
      </w:pPr>
      <w:r w:rsidRPr="00E653A1">
        <w:rPr>
          <w:rFonts w:asciiTheme="minorHAnsi" w:hAnsiTheme="minorHAnsi" w:cstheme="minorHAnsi"/>
          <w:b/>
          <w:sz w:val="24"/>
          <w:szCs w:val="24"/>
        </w:rPr>
        <w:t>CONSTITUIÇÃO DO JÚRI DO PROCEDIMENTO</w:t>
      </w:r>
    </w:p>
    <w:p w14:paraId="25E02BF1" w14:textId="77777777" w:rsidR="00897D41" w:rsidRPr="00E653A1" w:rsidRDefault="00897D41" w:rsidP="00BB5327">
      <w:pPr>
        <w:spacing w:line="360" w:lineRule="auto"/>
        <w:jc w:val="center"/>
        <w:rPr>
          <w:rFonts w:asciiTheme="minorHAnsi" w:hAnsiTheme="minorHAnsi" w:cstheme="minorHAnsi"/>
          <w:b/>
          <w:sz w:val="24"/>
          <w:szCs w:val="24"/>
        </w:rPr>
      </w:pPr>
    </w:p>
    <w:p w14:paraId="24028B4D" w14:textId="3A265BD8" w:rsidR="003E3E75" w:rsidRPr="00E653A1" w:rsidRDefault="003E3E75" w:rsidP="00BB5327">
      <w:pPr>
        <w:widowControl w:val="0"/>
        <w:autoSpaceDE w:val="0"/>
        <w:autoSpaceDN w:val="0"/>
        <w:adjustRightInd w:val="0"/>
        <w:spacing w:line="360" w:lineRule="auto"/>
        <w:jc w:val="both"/>
        <w:rPr>
          <w:rFonts w:asciiTheme="minorHAnsi" w:hAnsiTheme="minorHAnsi" w:cstheme="minorHAnsi"/>
          <w:sz w:val="24"/>
          <w:szCs w:val="24"/>
        </w:rPr>
      </w:pPr>
      <w:r w:rsidRPr="00E653A1">
        <w:rPr>
          <w:rFonts w:asciiTheme="minorHAnsi" w:hAnsiTheme="minorHAnsi" w:cstheme="minorHAnsi"/>
          <w:sz w:val="24"/>
          <w:szCs w:val="24"/>
        </w:rPr>
        <w:t xml:space="preserve">Por deliberação da Câmara Municipal de Nordeste, de </w:t>
      </w:r>
      <w:r w:rsidR="000904C6">
        <w:rPr>
          <w:rFonts w:asciiTheme="minorHAnsi" w:hAnsiTheme="minorHAnsi" w:cstheme="minorHAnsi"/>
          <w:sz w:val="24"/>
          <w:szCs w:val="24"/>
        </w:rPr>
        <w:t>12</w:t>
      </w:r>
      <w:r w:rsidR="00460E93" w:rsidRPr="00E653A1">
        <w:rPr>
          <w:rFonts w:asciiTheme="minorHAnsi" w:hAnsiTheme="minorHAnsi" w:cstheme="minorHAnsi"/>
          <w:sz w:val="24"/>
          <w:szCs w:val="24"/>
        </w:rPr>
        <w:t xml:space="preserve"> de </w:t>
      </w:r>
      <w:r w:rsidR="000904C6">
        <w:rPr>
          <w:rFonts w:asciiTheme="minorHAnsi" w:hAnsiTheme="minorHAnsi" w:cstheme="minorHAnsi"/>
          <w:sz w:val="24"/>
          <w:szCs w:val="24"/>
        </w:rPr>
        <w:t>outubro</w:t>
      </w:r>
      <w:r w:rsidR="00E653A1" w:rsidRPr="00E653A1">
        <w:rPr>
          <w:rFonts w:asciiTheme="minorHAnsi" w:hAnsiTheme="minorHAnsi" w:cstheme="minorHAnsi"/>
          <w:sz w:val="24"/>
          <w:szCs w:val="24"/>
        </w:rPr>
        <w:t xml:space="preserve"> </w:t>
      </w:r>
      <w:r w:rsidRPr="00E653A1">
        <w:rPr>
          <w:rFonts w:asciiTheme="minorHAnsi" w:hAnsiTheme="minorHAnsi" w:cstheme="minorHAnsi"/>
          <w:sz w:val="24"/>
          <w:szCs w:val="24"/>
        </w:rPr>
        <w:t>de 20</w:t>
      </w:r>
      <w:r w:rsidR="00CB72D9" w:rsidRPr="00E653A1">
        <w:rPr>
          <w:rFonts w:asciiTheme="minorHAnsi" w:hAnsiTheme="minorHAnsi" w:cstheme="minorHAnsi"/>
          <w:sz w:val="24"/>
          <w:szCs w:val="24"/>
        </w:rPr>
        <w:t>2</w:t>
      </w:r>
      <w:r w:rsidR="00E653A1" w:rsidRPr="00E653A1">
        <w:rPr>
          <w:rFonts w:asciiTheme="minorHAnsi" w:hAnsiTheme="minorHAnsi" w:cstheme="minorHAnsi"/>
          <w:sz w:val="24"/>
          <w:szCs w:val="24"/>
        </w:rPr>
        <w:t>6</w:t>
      </w:r>
      <w:r w:rsidRPr="00E653A1">
        <w:rPr>
          <w:rFonts w:asciiTheme="minorHAnsi" w:hAnsiTheme="minorHAnsi" w:cstheme="minorHAnsi"/>
          <w:sz w:val="24"/>
          <w:szCs w:val="24"/>
        </w:rPr>
        <w:t>, ao abrigo das competências próprias, foi designado o Júri do presente Procedimento, o qual é composto pelos seguintes elementos:</w:t>
      </w:r>
    </w:p>
    <w:p w14:paraId="79555BA9" w14:textId="77777777" w:rsidR="0017309A" w:rsidRPr="0017309A" w:rsidRDefault="0017309A" w:rsidP="0017309A">
      <w:pPr>
        <w:spacing w:before="100" w:beforeAutospacing="1" w:after="100" w:afterAutospacing="1" w:line="360" w:lineRule="auto"/>
        <w:jc w:val="both"/>
        <w:rPr>
          <w:rFonts w:ascii="Calibri" w:hAnsi="Calibri" w:cs="Calibri"/>
          <w:sz w:val="24"/>
          <w:szCs w:val="24"/>
        </w:rPr>
      </w:pPr>
      <w:r w:rsidRPr="0017309A">
        <w:rPr>
          <w:rFonts w:ascii="Calibri" w:hAnsi="Calibri" w:cs="Calibri"/>
          <w:b/>
          <w:bCs/>
          <w:sz w:val="24"/>
          <w:szCs w:val="24"/>
        </w:rPr>
        <w:t>Membros efetivos:</w:t>
      </w:r>
    </w:p>
    <w:p w14:paraId="5AAA673E" w14:textId="77777777" w:rsidR="0017309A" w:rsidRPr="0017309A" w:rsidRDefault="0017309A" w:rsidP="0017309A">
      <w:pPr>
        <w:numPr>
          <w:ilvl w:val="0"/>
          <w:numId w:val="34"/>
        </w:numPr>
        <w:spacing w:before="100" w:beforeAutospacing="1" w:after="100" w:afterAutospacing="1" w:line="360" w:lineRule="auto"/>
        <w:jc w:val="both"/>
        <w:rPr>
          <w:rFonts w:ascii="Calibri" w:hAnsi="Calibri" w:cs="Calibri"/>
          <w:sz w:val="24"/>
          <w:szCs w:val="24"/>
        </w:rPr>
      </w:pPr>
      <w:r w:rsidRPr="0017309A">
        <w:rPr>
          <w:rFonts w:ascii="Calibri" w:hAnsi="Calibri" w:cs="Calibri"/>
          <w:sz w:val="24"/>
          <w:szCs w:val="24"/>
        </w:rPr>
        <w:t>Marco Paulo Rebelo Mourão – Presidente do Júri;</w:t>
      </w:r>
    </w:p>
    <w:p w14:paraId="5647914F" w14:textId="77777777" w:rsidR="0017309A" w:rsidRPr="0017309A" w:rsidRDefault="0017309A" w:rsidP="0017309A">
      <w:pPr>
        <w:numPr>
          <w:ilvl w:val="0"/>
          <w:numId w:val="34"/>
        </w:numPr>
        <w:spacing w:before="100" w:beforeAutospacing="1" w:after="100" w:afterAutospacing="1" w:line="360" w:lineRule="auto"/>
        <w:jc w:val="both"/>
        <w:rPr>
          <w:rFonts w:ascii="Calibri" w:hAnsi="Calibri" w:cs="Calibri"/>
          <w:sz w:val="24"/>
          <w:szCs w:val="24"/>
        </w:rPr>
      </w:pPr>
      <w:r w:rsidRPr="0017309A">
        <w:rPr>
          <w:rFonts w:ascii="Calibri" w:hAnsi="Calibri" w:cs="Calibri"/>
          <w:sz w:val="24"/>
          <w:szCs w:val="24"/>
        </w:rPr>
        <w:t>Maria de Deus Pacheco de Melo Franco – que substitui o Presidente do Júri nas suas faltas ou impedimentos;</w:t>
      </w:r>
    </w:p>
    <w:p w14:paraId="129E7119" w14:textId="77777777" w:rsidR="0017309A" w:rsidRPr="0017309A" w:rsidRDefault="0017309A" w:rsidP="0017309A">
      <w:pPr>
        <w:numPr>
          <w:ilvl w:val="0"/>
          <w:numId w:val="34"/>
        </w:numPr>
        <w:spacing w:before="100" w:beforeAutospacing="1" w:after="100" w:afterAutospacing="1" w:line="360" w:lineRule="auto"/>
        <w:jc w:val="both"/>
        <w:rPr>
          <w:rFonts w:ascii="Calibri" w:hAnsi="Calibri" w:cs="Calibri"/>
          <w:sz w:val="24"/>
          <w:szCs w:val="24"/>
        </w:rPr>
      </w:pPr>
      <w:r w:rsidRPr="0017309A">
        <w:rPr>
          <w:rFonts w:ascii="Calibri" w:hAnsi="Calibri" w:cs="Calibri"/>
          <w:sz w:val="24"/>
          <w:szCs w:val="24"/>
        </w:rPr>
        <w:t>Débora Pacheco Moniz Soares.</w:t>
      </w:r>
    </w:p>
    <w:p w14:paraId="6365870C" w14:textId="77777777" w:rsidR="0017309A" w:rsidRPr="0017309A" w:rsidRDefault="0017309A" w:rsidP="0017309A">
      <w:pPr>
        <w:spacing w:before="100" w:beforeAutospacing="1" w:after="100" w:afterAutospacing="1" w:line="360" w:lineRule="auto"/>
        <w:jc w:val="both"/>
        <w:rPr>
          <w:rFonts w:ascii="Calibri" w:hAnsi="Calibri" w:cs="Calibri"/>
          <w:b/>
          <w:bCs/>
          <w:sz w:val="24"/>
          <w:szCs w:val="24"/>
        </w:rPr>
      </w:pPr>
      <w:r w:rsidRPr="0017309A">
        <w:rPr>
          <w:rFonts w:ascii="Calibri" w:hAnsi="Calibri" w:cs="Calibri"/>
          <w:b/>
          <w:bCs/>
          <w:sz w:val="24"/>
          <w:szCs w:val="24"/>
        </w:rPr>
        <w:t>Membros suplentes:</w:t>
      </w:r>
    </w:p>
    <w:p w14:paraId="48FAD5B0" w14:textId="77777777" w:rsidR="0017309A" w:rsidRPr="0017309A" w:rsidRDefault="0017309A" w:rsidP="0017309A">
      <w:pPr>
        <w:numPr>
          <w:ilvl w:val="0"/>
          <w:numId w:val="34"/>
        </w:numPr>
        <w:spacing w:after="160" w:line="360" w:lineRule="auto"/>
        <w:jc w:val="both"/>
        <w:rPr>
          <w:rFonts w:ascii="Calibri" w:hAnsi="Calibri" w:cs="Calibri"/>
          <w:sz w:val="24"/>
          <w:szCs w:val="24"/>
        </w:rPr>
      </w:pPr>
      <w:r w:rsidRPr="0017309A">
        <w:rPr>
          <w:rFonts w:ascii="Calibri" w:hAnsi="Calibri" w:cs="Calibri"/>
          <w:sz w:val="24"/>
          <w:szCs w:val="24"/>
        </w:rPr>
        <w:t>Maria Gorete Lopes Amaral Dutra;</w:t>
      </w:r>
    </w:p>
    <w:p w14:paraId="59E4A437" w14:textId="77777777" w:rsidR="0017309A" w:rsidRPr="0017309A" w:rsidRDefault="0017309A" w:rsidP="0017309A">
      <w:pPr>
        <w:numPr>
          <w:ilvl w:val="0"/>
          <w:numId w:val="35"/>
        </w:numPr>
        <w:spacing w:after="160" w:line="360" w:lineRule="auto"/>
        <w:jc w:val="both"/>
        <w:rPr>
          <w:rFonts w:ascii="Calibri" w:hAnsi="Calibri" w:cs="Calibri"/>
          <w:sz w:val="24"/>
          <w:szCs w:val="24"/>
        </w:rPr>
      </w:pPr>
      <w:r w:rsidRPr="0017309A">
        <w:rPr>
          <w:rFonts w:ascii="Calibri" w:hAnsi="Calibri" w:cs="Calibri"/>
          <w:sz w:val="24"/>
          <w:szCs w:val="24"/>
        </w:rPr>
        <w:t>Nélia de Fátima Resendes Raposo.</w:t>
      </w:r>
    </w:p>
    <w:p w14:paraId="53EE5590" w14:textId="77777777" w:rsidR="0017309A" w:rsidRPr="0017309A" w:rsidRDefault="0017309A" w:rsidP="0017309A">
      <w:pPr>
        <w:widowControl w:val="0"/>
        <w:autoSpaceDE w:val="0"/>
        <w:autoSpaceDN w:val="0"/>
        <w:adjustRightInd w:val="0"/>
        <w:spacing w:line="360" w:lineRule="auto"/>
        <w:rPr>
          <w:rFonts w:asciiTheme="minorHAnsi" w:hAnsiTheme="minorHAnsi" w:cstheme="minorHAnsi"/>
        </w:rPr>
      </w:pPr>
    </w:p>
    <w:p w14:paraId="2DC58B12" w14:textId="77777777" w:rsidR="003E3E75" w:rsidRPr="00E653A1" w:rsidRDefault="003E3E75" w:rsidP="00BB5327">
      <w:pPr>
        <w:widowControl w:val="0"/>
        <w:autoSpaceDE w:val="0"/>
        <w:autoSpaceDN w:val="0"/>
        <w:adjustRightInd w:val="0"/>
        <w:spacing w:line="360" w:lineRule="auto"/>
        <w:jc w:val="both"/>
        <w:rPr>
          <w:rFonts w:asciiTheme="minorHAnsi" w:hAnsiTheme="minorHAnsi" w:cstheme="minorHAnsi"/>
          <w:sz w:val="24"/>
          <w:szCs w:val="24"/>
        </w:rPr>
      </w:pPr>
      <w:r w:rsidRPr="00E653A1">
        <w:rPr>
          <w:rFonts w:asciiTheme="minorHAnsi" w:hAnsiTheme="minorHAnsi" w:cstheme="minorHAnsi"/>
          <w:sz w:val="24"/>
          <w:szCs w:val="24"/>
        </w:rPr>
        <w:t>Ao Júri foram delegadas todas as competências do órgão competente para a decisão de contratar no âmbito do Procedimento, nos termos no artigo 69</w:t>
      </w:r>
      <w:r w:rsidR="00CB4A8E" w:rsidRPr="00E653A1">
        <w:rPr>
          <w:rFonts w:asciiTheme="minorHAnsi" w:hAnsiTheme="minorHAnsi" w:cstheme="minorHAnsi"/>
          <w:sz w:val="24"/>
          <w:szCs w:val="24"/>
        </w:rPr>
        <w:t>.</w:t>
      </w:r>
      <w:r w:rsidRPr="00E653A1">
        <w:rPr>
          <w:rFonts w:asciiTheme="minorHAnsi" w:hAnsiTheme="minorHAnsi" w:cstheme="minorHAnsi"/>
          <w:sz w:val="24"/>
          <w:szCs w:val="24"/>
        </w:rPr>
        <w:t>º do Código dos Contratos Públicos, à exceção das previstas no n.º 2 do mesmo artigo, bem como aquelas que pela sua natureza não são suscetíveis de delegação.</w:t>
      </w:r>
    </w:p>
    <w:p w14:paraId="68181050" w14:textId="77777777" w:rsidR="00460E93" w:rsidRPr="00E653A1" w:rsidRDefault="00460E93" w:rsidP="00BB5327">
      <w:pPr>
        <w:widowControl w:val="0"/>
        <w:autoSpaceDE w:val="0"/>
        <w:autoSpaceDN w:val="0"/>
        <w:adjustRightInd w:val="0"/>
        <w:spacing w:line="360" w:lineRule="auto"/>
        <w:jc w:val="both"/>
        <w:rPr>
          <w:rFonts w:asciiTheme="minorHAnsi" w:hAnsiTheme="minorHAnsi" w:cstheme="minorHAnsi"/>
          <w:sz w:val="24"/>
          <w:szCs w:val="24"/>
        </w:rPr>
      </w:pPr>
    </w:p>
    <w:p w14:paraId="129972FD" w14:textId="27579448" w:rsidR="00460E93" w:rsidRPr="00E653A1" w:rsidRDefault="00460E93" w:rsidP="00BB5327">
      <w:pPr>
        <w:widowControl w:val="0"/>
        <w:autoSpaceDE w:val="0"/>
        <w:autoSpaceDN w:val="0"/>
        <w:adjustRightInd w:val="0"/>
        <w:spacing w:line="360" w:lineRule="auto"/>
        <w:jc w:val="both"/>
        <w:rPr>
          <w:rFonts w:asciiTheme="minorHAnsi" w:hAnsiTheme="minorHAnsi" w:cstheme="minorHAnsi"/>
          <w:sz w:val="24"/>
          <w:szCs w:val="24"/>
        </w:rPr>
      </w:pPr>
      <w:r w:rsidRPr="00E653A1">
        <w:rPr>
          <w:rFonts w:asciiTheme="minorHAnsi" w:hAnsiTheme="minorHAnsi" w:cstheme="minorHAnsi"/>
          <w:sz w:val="24"/>
          <w:szCs w:val="24"/>
        </w:rPr>
        <w:t>Foi também designado para Gestor do Contrato, Maria Gorete Lopes Amaral Dutra, em cumprimento do disposto no artigo 290</w:t>
      </w:r>
      <w:r w:rsidR="00326FF4">
        <w:rPr>
          <w:rFonts w:asciiTheme="minorHAnsi" w:hAnsiTheme="minorHAnsi" w:cstheme="minorHAnsi"/>
          <w:sz w:val="24"/>
          <w:szCs w:val="24"/>
        </w:rPr>
        <w:t>.º-</w:t>
      </w:r>
      <w:r w:rsidRPr="00E653A1">
        <w:rPr>
          <w:rFonts w:asciiTheme="minorHAnsi" w:hAnsiTheme="minorHAnsi" w:cstheme="minorHAnsi"/>
          <w:sz w:val="24"/>
          <w:szCs w:val="24"/>
        </w:rPr>
        <w:t>A do CCP.</w:t>
      </w:r>
    </w:p>
    <w:p w14:paraId="0E750649" w14:textId="77777777" w:rsidR="00A118BF" w:rsidRPr="00E653A1" w:rsidRDefault="00A118BF" w:rsidP="00BB5327">
      <w:pPr>
        <w:widowControl w:val="0"/>
        <w:autoSpaceDE w:val="0"/>
        <w:autoSpaceDN w:val="0"/>
        <w:adjustRightInd w:val="0"/>
        <w:spacing w:line="360" w:lineRule="auto"/>
        <w:jc w:val="both"/>
        <w:rPr>
          <w:rFonts w:asciiTheme="minorHAnsi" w:hAnsiTheme="minorHAnsi" w:cstheme="minorHAnsi"/>
          <w:sz w:val="24"/>
          <w:szCs w:val="24"/>
        </w:rPr>
      </w:pPr>
    </w:p>
    <w:p w14:paraId="3A7EE2B4" w14:textId="77777777" w:rsidR="00A118BF" w:rsidRPr="00E653A1" w:rsidRDefault="00A118BF" w:rsidP="00BB5327">
      <w:pPr>
        <w:widowControl w:val="0"/>
        <w:autoSpaceDE w:val="0"/>
        <w:autoSpaceDN w:val="0"/>
        <w:adjustRightInd w:val="0"/>
        <w:spacing w:line="360" w:lineRule="auto"/>
        <w:jc w:val="both"/>
        <w:rPr>
          <w:rFonts w:asciiTheme="minorHAnsi" w:hAnsiTheme="minorHAnsi" w:cstheme="minorHAnsi"/>
          <w:sz w:val="24"/>
          <w:szCs w:val="24"/>
        </w:rPr>
      </w:pPr>
    </w:p>
    <w:p w14:paraId="30CBF878" w14:textId="77777777" w:rsidR="00D57479" w:rsidRPr="00E653A1" w:rsidRDefault="00D57479" w:rsidP="00BB5327">
      <w:pPr>
        <w:widowControl w:val="0"/>
        <w:autoSpaceDE w:val="0"/>
        <w:autoSpaceDN w:val="0"/>
        <w:adjustRightInd w:val="0"/>
        <w:spacing w:line="360" w:lineRule="auto"/>
        <w:jc w:val="both"/>
        <w:rPr>
          <w:rFonts w:asciiTheme="minorHAnsi" w:hAnsiTheme="minorHAnsi" w:cstheme="minorHAnsi"/>
          <w:sz w:val="24"/>
          <w:szCs w:val="24"/>
        </w:rPr>
      </w:pPr>
    </w:p>
    <w:p w14:paraId="1C07EEB6" w14:textId="77777777" w:rsidR="00D57479" w:rsidRPr="00E653A1" w:rsidRDefault="00D57479" w:rsidP="00BB5327">
      <w:pPr>
        <w:widowControl w:val="0"/>
        <w:autoSpaceDE w:val="0"/>
        <w:autoSpaceDN w:val="0"/>
        <w:adjustRightInd w:val="0"/>
        <w:spacing w:line="360" w:lineRule="auto"/>
        <w:jc w:val="both"/>
        <w:rPr>
          <w:rFonts w:asciiTheme="minorHAnsi" w:hAnsiTheme="minorHAnsi" w:cstheme="minorHAnsi"/>
          <w:sz w:val="24"/>
          <w:szCs w:val="24"/>
        </w:rPr>
      </w:pPr>
    </w:p>
    <w:p w14:paraId="775D6ACB" w14:textId="77777777" w:rsidR="00D57479" w:rsidRPr="00E653A1" w:rsidRDefault="00D57479" w:rsidP="00BB5327">
      <w:pPr>
        <w:widowControl w:val="0"/>
        <w:autoSpaceDE w:val="0"/>
        <w:autoSpaceDN w:val="0"/>
        <w:adjustRightInd w:val="0"/>
        <w:spacing w:line="360" w:lineRule="auto"/>
        <w:jc w:val="both"/>
        <w:rPr>
          <w:rFonts w:asciiTheme="minorHAnsi" w:hAnsiTheme="minorHAnsi" w:cstheme="minorHAnsi"/>
          <w:sz w:val="24"/>
          <w:szCs w:val="24"/>
        </w:rPr>
      </w:pPr>
    </w:p>
    <w:p w14:paraId="5B27CB31" w14:textId="6C45C28B" w:rsidR="00CB24E2" w:rsidRPr="00E653A1" w:rsidRDefault="00CB24E2" w:rsidP="00BB5327">
      <w:pPr>
        <w:spacing w:line="360" w:lineRule="auto"/>
        <w:jc w:val="center"/>
        <w:rPr>
          <w:rFonts w:asciiTheme="minorHAnsi" w:hAnsiTheme="minorHAnsi" w:cstheme="minorHAnsi"/>
          <w:b/>
          <w:sz w:val="24"/>
          <w:szCs w:val="24"/>
        </w:rPr>
      </w:pPr>
      <w:r w:rsidRPr="00E653A1">
        <w:rPr>
          <w:rFonts w:asciiTheme="minorHAnsi" w:hAnsiTheme="minorHAnsi" w:cstheme="minorHAnsi"/>
          <w:b/>
          <w:sz w:val="24"/>
          <w:szCs w:val="24"/>
        </w:rPr>
        <w:lastRenderedPageBreak/>
        <w:t>ANEXO II</w:t>
      </w:r>
      <w:r w:rsidR="00867C0E" w:rsidRPr="00E653A1">
        <w:rPr>
          <w:rFonts w:asciiTheme="minorHAnsi" w:hAnsiTheme="minorHAnsi" w:cstheme="minorHAnsi"/>
          <w:b/>
          <w:sz w:val="24"/>
          <w:szCs w:val="24"/>
        </w:rPr>
        <w:t>I</w:t>
      </w:r>
    </w:p>
    <w:p w14:paraId="20AAF2D1" w14:textId="77777777" w:rsidR="00CB24E2" w:rsidRPr="00E653A1" w:rsidRDefault="00CB24E2" w:rsidP="00BB5327">
      <w:pPr>
        <w:spacing w:line="360" w:lineRule="auto"/>
        <w:jc w:val="center"/>
        <w:rPr>
          <w:rFonts w:asciiTheme="minorHAnsi" w:hAnsiTheme="minorHAnsi" w:cstheme="minorHAnsi"/>
          <w:sz w:val="24"/>
          <w:szCs w:val="24"/>
        </w:rPr>
      </w:pPr>
    </w:p>
    <w:p w14:paraId="5931F180" w14:textId="77777777" w:rsidR="00CB24E2" w:rsidRPr="00E653A1" w:rsidRDefault="00CB24E2" w:rsidP="00BB5327">
      <w:pPr>
        <w:spacing w:line="360" w:lineRule="auto"/>
        <w:jc w:val="center"/>
        <w:rPr>
          <w:rFonts w:asciiTheme="minorHAnsi" w:hAnsiTheme="minorHAnsi" w:cstheme="minorHAnsi"/>
          <w:b/>
          <w:smallCaps/>
          <w:sz w:val="24"/>
          <w:szCs w:val="24"/>
        </w:rPr>
      </w:pPr>
      <w:r w:rsidRPr="00E653A1">
        <w:rPr>
          <w:rFonts w:asciiTheme="minorHAnsi" w:hAnsiTheme="minorHAnsi" w:cstheme="minorHAnsi"/>
          <w:b/>
          <w:smallCaps/>
          <w:sz w:val="24"/>
          <w:szCs w:val="24"/>
        </w:rPr>
        <w:t>Modelo da Proposta</w:t>
      </w:r>
    </w:p>
    <w:p w14:paraId="6C0A9077" w14:textId="77777777" w:rsidR="002D63DD" w:rsidRPr="00E653A1" w:rsidRDefault="002D63DD" w:rsidP="00BB5327">
      <w:pPr>
        <w:spacing w:line="360" w:lineRule="auto"/>
        <w:jc w:val="center"/>
        <w:rPr>
          <w:rFonts w:asciiTheme="minorHAnsi" w:hAnsiTheme="minorHAnsi" w:cstheme="minorHAnsi"/>
          <w:b/>
          <w:smallCaps/>
          <w:sz w:val="24"/>
          <w:szCs w:val="24"/>
        </w:rPr>
      </w:pPr>
    </w:p>
    <w:p w14:paraId="0B65A112" w14:textId="1F4E5E88" w:rsidR="00CB24E2" w:rsidRPr="00E653A1" w:rsidRDefault="00CB24E2" w:rsidP="000D1772">
      <w:pPr>
        <w:spacing w:line="360" w:lineRule="auto"/>
        <w:jc w:val="both"/>
        <w:rPr>
          <w:rFonts w:asciiTheme="minorHAnsi" w:hAnsiTheme="minorHAnsi" w:cstheme="minorHAnsi"/>
          <w:sz w:val="24"/>
          <w:szCs w:val="24"/>
        </w:rPr>
      </w:pPr>
      <w:r w:rsidRPr="00E653A1">
        <w:rPr>
          <w:rFonts w:asciiTheme="minorHAnsi" w:hAnsiTheme="minorHAnsi" w:cstheme="minorHAnsi"/>
          <w:sz w:val="24"/>
          <w:szCs w:val="24"/>
        </w:rPr>
        <w:t>(a)______________________, com sede social em _______________,  com o número de identificação fiscal  ___________, com o telefone n.º ____</w:t>
      </w:r>
      <w:r w:rsidR="000D1772" w:rsidRPr="00E653A1">
        <w:rPr>
          <w:rFonts w:asciiTheme="minorHAnsi" w:hAnsiTheme="minorHAnsi" w:cstheme="minorHAnsi"/>
          <w:sz w:val="24"/>
          <w:szCs w:val="24"/>
        </w:rPr>
        <w:t>_____________</w:t>
      </w:r>
      <w:r w:rsidRPr="00E653A1">
        <w:rPr>
          <w:rFonts w:asciiTheme="minorHAnsi" w:hAnsiTheme="minorHAnsi" w:cstheme="minorHAnsi"/>
          <w:sz w:val="24"/>
          <w:szCs w:val="24"/>
        </w:rPr>
        <w:t xml:space="preserve">___, correio eletrónico ____________, depois de ter tomado inteiro conhecimento do Programa do Procedimento </w:t>
      </w:r>
      <w:r w:rsidR="000D1772" w:rsidRPr="00E653A1">
        <w:rPr>
          <w:rFonts w:asciiTheme="minorHAnsi" w:eastAsia="Calibri" w:hAnsiTheme="minorHAnsi" w:cstheme="minorHAnsi"/>
          <w:sz w:val="24"/>
          <w:szCs w:val="24"/>
          <w:lang w:eastAsia="en-US"/>
        </w:rPr>
        <w:t xml:space="preserve">relativo à execução do contrato a celebrar na sequência do procedimento de </w:t>
      </w:r>
      <w:r w:rsidR="000D1772" w:rsidRPr="00E653A1">
        <w:rPr>
          <w:rFonts w:asciiTheme="minorHAnsi" w:eastAsia="Calibri" w:hAnsiTheme="minorHAnsi" w:cstheme="minorHAnsi"/>
          <w:b/>
          <w:i/>
          <w:sz w:val="24"/>
          <w:szCs w:val="24"/>
          <w:lang w:eastAsia="en-US"/>
        </w:rPr>
        <w:t>Arrematação em Hasta Pública do Direito de Exploração do Quiosque Instalado na Rua Dr. João Bosco Mota Amaral, Vila d</w:t>
      </w:r>
      <w:r w:rsidR="00935270" w:rsidRPr="00E653A1">
        <w:rPr>
          <w:rFonts w:asciiTheme="minorHAnsi" w:eastAsia="Calibri" w:hAnsiTheme="minorHAnsi" w:cstheme="minorHAnsi"/>
          <w:b/>
          <w:i/>
          <w:sz w:val="24"/>
          <w:szCs w:val="24"/>
          <w:lang w:eastAsia="en-US"/>
        </w:rPr>
        <w:t>o</w:t>
      </w:r>
      <w:r w:rsidR="000D1772" w:rsidRPr="00E653A1">
        <w:rPr>
          <w:rFonts w:asciiTheme="minorHAnsi" w:eastAsia="Calibri" w:hAnsiTheme="minorHAnsi" w:cstheme="minorHAnsi"/>
          <w:b/>
          <w:i/>
          <w:sz w:val="24"/>
          <w:szCs w:val="24"/>
          <w:lang w:eastAsia="en-US"/>
        </w:rPr>
        <w:t xml:space="preserve"> </w:t>
      </w:r>
      <w:r w:rsidR="00935270" w:rsidRPr="00E653A1">
        <w:rPr>
          <w:rFonts w:asciiTheme="minorHAnsi" w:eastAsia="Calibri" w:hAnsiTheme="minorHAnsi" w:cstheme="minorHAnsi"/>
          <w:b/>
          <w:i/>
          <w:sz w:val="24"/>
          <w:szCs w:val="24"/>
          <w:lang w:eastAsia="en-US"/>
        </w:rPr>
        <w:t>N</w:t>
      </w:r>
      <w:r w:rsidR="000D1772" w:rsidRPr="00E653A1">
        <w:rPr>
          <w:rFonts w:asciiTheme="minorHAnsi" w:eastAsia="Calibri" w:hAnsiTheme="minorHAnsi" w:cstheme="minorHAnsi"/>
          <w:b/>
          <w:i/>
          <w:sz w:val="24"/>
          <w:szCs w:val="24"/>
          <w:lang w:eastAsia="en-US"/>
        </w:rPr>
        <w:t>ordeste</w:t>
      </w:r>
      <w:r w:rsidR="000D1772" w:rsidRPr="00E653A1">
        <w:rPr>
          <w:rFonts w:asciiTheme="minorHAnsi" w:eastAsia="Calibri" w:hAnsiTheme="minorHAnsi" w:cstheme="minorHAnsi"/>
          <w:sz w:val="24"/>
          <w:szCs w:val="24"/>
          <w:lang w:eastAsia="en-US"/>
        </w:rPr>
        <w:t xml:space="preserve">», promovido pela Câmara Municipal do Nordeste, propõe um valor de licitação de €…………..…(…………………………….) </w:t>
      </w:r>
      <w:r w:rsidRPr="00E653A1">
        <w:rPr>
          <w:rFonts w:asciiTheme="minorHAnsi" w:hAnsiTheme="minorHAnsi" w:cstheme="minorHAnsi"/>
          <w:sz w:val="24"/>
          <w:szCs w:val="24"/>
        </w:rPr>
        <w:t>Euros (por algarismos e por extenso), que não inclui o imposto sobre o valor acrescentado.</w:t>
      </w:r>
    </w:p>
    <w:p w14:paraId="70FEE2EF" w14:textId="77777777" w:rsidR="00D1361A" w:rsidRPr="00E653A1" w:rsidRDefault="00D1361A" w:rsidP="000D1772">
      <w:pPr>
        <w:spacing w:line="360" w:lineRule="auto"/>
        <w:jc w:val="both"/>
        <w:rPr>
          <w:rFonts w:asciiTheme="minorHAnsi" w:hAnsiTheme="minorHAnsi" w:cstheme="minorHAnsi"/>
          <w:sz w:val="24"/>
          <w:szCs w:val="24"/>
        </w:rPr>
      </w:pPr>
    </w:p>
    <w:p w14:paraId="54E0D680" w14:textId="77777777" w:rsidR="00CB24E2" w:rsidRPr="00E653A1" w:rsidRDefault="00CB24E2" w:rsidP="00BB5327">
      <w:pPr>
        <w:spacing w:line="360" w:lineRule="auto"/>
        <w:jc w:val="both"/>
        <w:rPr>
          <w:rFonts w:asciiTheme="minorHAnsi" w:hAnsiTheme="minorHAnsi" w:cstheme="minorHAnsi"/>
          <w:sz w:val="24"/>
          <w:szCs w:val="24"/>
        </w:rPr>
      </w:pPr>
      <w:r w:rsidRPr="00E653A1">
        <w:rPr>
          <w:rFonts w:asciiTheme="minorHAnsi" w:hAnsiTheme="minorHAnsi" w:cstheme="minorHAnsi"/>
          <w:sz w:val="24"/>
          <w:szCs w:val="24"/>
        </w:rPr>
        <w:t xml:space="preserve">À quantia supramencionada acrescerá, nos termos legais, o imposto sobre o valor acrescentado à taxa legal em </w:t>
      </w:r>
      <w:proofErr w:type="gramStart"/>
      <w:r w:rsidRPr="00E653A1">
        <w:rPr>
          <w:rFonts w:asciiTheme="minorHAnsi" w:hAnsiTheme="minorHAnsi" w:cstheme="minorHAnsi"/>
          <w:sz w:val="24"/>
          <w:szCs w:val="24"/>
        </w:rPr>
        <w:t>vigor.(</w:t>
      </w:r>
      <w:proofErr w:type="gramEnd"/>
      <w:r w:rsidRPr="00E653A1">
        <w:rPr>
          <w:rFonts w:asciiTheme="minorHAnsi" w:hAnsiTheme="minorHAnsi" w:cstheme="minorHAnsi"/>
          <w:sz w:val="24"/>
          <w:szCs w:val="24"/>
        </w:rPr>
        <w:t xml:space="preserve">b). </w:t>
      </w:r>
    </w:p>
    <w:p w14:paraId="5091D7B9" w14:textId="77777777" w:rsidR="00CB24E2" w:rsidRPr="00E653A1" w:rsidRDefault="00CB24E2" w:rsidP="00BB5327">
      <w:pPr>
        <w:spacing w:line="360" w:lineRule="auto"/>
        <w:jc w:val="both"/>
        <w:rPr>
          <w:rFonts w:asciiTheme="minorHAnsi" w:hAnsiTheme="minorHAnsi" w:cstheme="minorHAnsi"/>
          <w:sz w:val="24"/>
          <w:szCs w:val="24"/>
        </w:rPr>
      </w:pPr>
    </w:p>
    <w:p w14:paraId="56D7C257" w14:textId="77777777" w:rsidR="00CB24E2" w:rsidRPr="00E653A1" w:rsidRDefault="00CB24E2" w:rsidP="00BB5327">
      <w:pPr>
        <w:spacing w:line="360" w:lineRule="auto"/>
        <w:jc w:val="both"/>
        <w:rPr>
          <w:rFonts w:asciiTheme="minorHAnsi" w:hAnsiTheme="minorHAnsi" w:cstheme="minorHAnsi"/>
          <w:sz w:val="24"/>
          <w:szCs w:val="24"/>
        </w:rPr>
      </w:pPr>
      <w:r w:rsidRPr="00E653A1">
        <w:rPr>
          <w:rFonts w:asciiTheme="minorHAnsi" w:hAnsiTheme="minorHAnsi" w:cstheme="minorHAnsi"/>
          <w:sz w:val="24"/>
          <w:szCs w:val="24"/>
        </w:rPr>
        <w:t>O prazo de validade da proposta é de 66 (sessenta e seis) dias</w:t>
      </w:r>
    </w:p>
    <w:p w14:paraId="2E476A55" w14:textId="77777777" w:rsidR="00CB24E2" w:rsidRPr="00E653A1" w:rsidRDefault="00CB24E2" w:rsidP="00BB5327">
      <w:pPr>
        <w:spacing w:line="360" w:lineRule="auto"/>
        <w:jc w:val="both"/>
        <w:rPr>
          <w:rFonts w:asciiTheme="minorHAnsi" w:hAnsiTheme="minorHAnsi" w:cstheme="minorHAnsi"/>
          <w:sz w:val="24"/>
          <w:szCs w:val="24"/>
        </w:rPr>
      </w:pPr>
    </w:p>
    <w:p w14:paraId="04C719D9" w14:textId="77777777" w:rsidR="00CB24E2" w:rsidRPr="00E653A1" w:rsidRDefault="00CB24E2" w:rsidP="00BB5327">
      <w:pPr>
        <w:spacing w:line="360" w:lineRule="auto"/>
        <w:jc w:val="both"/>
        <w:rPr>
          <w:rFonts w:asciiTheme="minorHAnsi" w:hAnsiTheme="minorHAnsi" w:cstheme="minorHAnsi"/>
          <w:sz w:val="24"/>
          <w:szCs w:val="24"/>
        </w:rPr>
      </w:pPr>
      <w:r w:rsidRPr="00E653A1">
        <w:rPr>
          <w:rFonts w:asciiTheme="minorHAnsi" w:hAnsiTheme="minorHAnsi" w:cstheme="minorHAnsi"/>
          <w:sz w:val="24"/>
          <w:szCs w:val="24"/>
        </w:rPr>
        <w:t>Mais declara que renuncia a foro especial e se submeterá, em tudo o que respeita à execução do seu contrato, ao que se achar prescrito na legislação portuguesa em vigor.</w:t>
      </w:r>
    </w:p>
    <w:p w14:paraId="65373A93" w14:textId="77777777" w:rsidR="00CB24E2" w:rsidRPr="00E653A1" w:rsidRDefault="00CB24E2" w:rsidP="00BB5327">
      <w:pPr>
        <w:spacing w:line="360" w:lineRule="auto"/>
        <w:jc w:val="both"/>
        <w:rPr>
          <w:rFonts w:asciiTheme="minorHAnsi" w:hAnsiTheme="minorHAnsi" w:cstheme="minorHAnsi"/>
          <w:sz w:val="24"/>
          <w:szCs w:val="24"/>
        </w:rPr>
      </w:pPr>
    </w:p>
    <w:p w14:paraId="12CF01B5" w14:textId="77777777" w:rsidR="00CB24E2" w:rsidRPr="00E653A1" w:rsidRDefault="00CB24E2" w:rsidP="00BB5327">
      <w:pPr>
        <w:spacing w:line="360" w:lineRule="auto"/>
        <w:jc w:val="both"/>
        <w:rPr>
          <w:rFonts w:asciiTheme="minorHAnsi" w:hAnsiTheme="minorHAnsi" w:cstheme="minorHAnsi"/>
          <w:sz w:val="24"/>
          <w:szCs w:val="24"/>
        </w:rPr>
      </w:pPr>
      <w:r w:rsidRPr="00E653A1">
        <w:rPr>
          <w:rFonts w:asciiTheme="minorHAnsi" w:hAnsiTheme="minorHAnsi" w:cstheme="minorHAnsi"/>
          <w:sz w:val="24"/>
          <w:szCs w:val="24"/>
        </w:rPr>
        <w:t>Local</w:t>
      </w:r>
      <w:proofErr w:type="gramStart"/>
      <w:r w:rsidRPr="00E653A1">
        <w:rPr>
          <w:rFonts w:asciiTheme="minorHAnsi" w:hAnsiTheme="minorHAnsi" w:cstheme="minorHAnsi"/>
          <w:sz w:val="24"/>
          <w:szCs w:val="24"/>
        </w:rPr>
        <w:t>…….</w:t>
      </w:r>
      <w:proofErr w:type="gramEnd"/>
      <w:r w:rsidRPr="00E653A1">
        <w:rPr>
          <w:rFonts w:asciiTheme="minorHAnsi" w:hAnsiTheme="minorHAnsi" w:cstheme="minorHAnsi"/>
          <w:sz w:val="24"/>
          <w:szCs w:val="24"/>
        </w:rPr>
        <w:t>. (data) …… (assinatura)</w:t>
      </w:r>
    </w:p>
    <w:p w14:paraId="383E2374" w14:textId="77777777" w:rsidR="00CB24E2" w:rsidRPr="00E653A1" w:rsidRDefault="00CB24E2" w:rsidP="00BB5327">
      <w:pPr>
        <w:spacing w:line="360" w:lineRule="auto"/>
        <w:jc w:val="both"/>
        <w:rPr>
          <w:rFonts w:asciiTheme="minorHAnsi" w:hAnsiTheme="minorHAnsi" w:cstheme="minorHAnsi"/>
          <w:sz w:val="24"/>
          <w:szCs w:val="24"/>
        </w:rPr>
      </w:pPr>
      <w:r w:rsidRPr="00E653A1">
        <w:rPr>
          <w:rFonts w:asciiTheme="minorHAnsi" w:hAnsiTheme="minorHAnsi" w:cstheme="minorHAnsi"/>
          <w:sz w:val="24"/>
          <w:szCs w:val="24"/>
        </w:rPr>
        <w:t>Assinatura</w:t>
      </w:r>
    </w:p>
    <w:p w14:paraId="68D11E58" w14:textId="77777777" w:rsidR="00CB24E2" w:rsidRPr="00E653A1" w:rsidRDefault="00CB24E2" w:rsidP="00621672">
      <w:pPr>
        <w:numPr>
          <w:ilvl w:val="0"/>
          <w:numId w:val="12"/>
        </w:numPr>
        <w:spacing w:line="276" w:lineRule="auto"/>
        <w:jc w:val="both"/>
        <w:rPr>
          <w:rFonts w:asciiTheme="minorHAnsi" w:hAnsiTheme="minorHAnsi" w:cstheme="minorHAnsi"/>
          <w:bCs/>
          <w:sz w:val="24"/>
          <w:szCs w:val="24"/>
        </w:rPr>
      </w:pPr>
      <w:r w:rsidRPr="00E653A1">
        <w:rPr>
          <w:rFonts w:asciiTheme="minorHAnsi" w:hAnsiTheme="minorHAnsi" w:cstheme="minorHAnsi"/>
          <w:bCs/>
          <w:sz w:val="24"/>
          <w:szCs w:val="24"/>
        </w:rPr>
        <w:t>Indicar o nome ou designação social.</w:t>
      </w:r>
    </w:p>
    <w:p w14:paraId="3986071C" w14:textId="77777777" w:rsidR="00CB24E2" w:rsidRPr="00E653A1" w:rsidRDefault="00CB24E2" w:rsidP="00621672">
      <w:pPr>
        <w:numPr>
          <w:ilvl w:val="0"/>
          <w:numId w:val="12"/>
        </w:numPr>
        <w:spacing w:line="276" w:lineRule="auto"/>
        <w:jc w:val="both"/>
        <w:rPr>
          <w:rFonts w:asciiTheme="minorHAnsi" w:hAnsiTheme="minorHAnsi" w:cstheme="minorHAnsi"/>
          <w:bCs/>
          <w:sz w:val="24"/>
          <w:szCs w:val="24"/>
        </w:rPr>
      </w:pPr>
      <w:r w:rsidRPr="00E653A1">
        <w:rPr>
          <w:rFonts w:asciiTheme="minorHAnsi" w:hAnsiTheme="minorHAnsi" w:cstheme="minorHAnsi"/>
          <w:bCs/>
          <w:sz w:val="24"/>
          <w:szCs w:val="24"/>
        </w:rPr>
        <w:t>Indicar expressamente o valor do IVA.</w:t>
      </w:r>
    </w:p>
    <w:p w14:paraId="65CBA1A6" w14:textId="26571C81" w:rsidR="00CB24E2" w:rsidRPr="00E653A1" w:rsidRDefault="00CB24E2" w:rsidP="00621672">
      <w:pPr>
        <w:numPr>
          <w:ilvl w:val="0"/>
          <w:numId w:val="12"/>
        </w:numPr>
        <w:spacing w:line="276" w:lineRule="auto"/>
        <w:jc w:val="both"/>
        <w:rPr>
          <w:rFonts w:asciiTheme="minorHAnsi" w:hAnsiTheme="minorHAnsi" w:cstheme="minorHAnsi"/>
          <w:bCs/>
          <w:sz w:val="24"/>
          <w:szCs w:val="24"/>
        </w:rPr>
      </w:pPr>
      <w:r w:rsidRPr="00E653A1">
        <w:rPr>
          <w:rFonts w:asciiTheme="minorHAnsi" w:hAnsiTheme="minorHAnsi" w:cstheme="minorHAnsi"/>
          <w:bCs/>
          <w:sz w:val="24"/>
          <w:szCs w:val="24"/>
        </w:rPr>
        <w:t>O prazo de validade da proposta não poderá ser inferior a 66 dias, contados da data do termo do prazo fixado para a apresentação das propostas, de acordo com o art.º 65º do Código dos Contratos Públicos, aprovado pelo Decreto-Lei n.º 18/2008, de 29 de janeiro</w:t>
      </w:r>
      <w:r w:rsidR="00D1361A" w:rsidRPr="00E653A1">
        <w:rPr>
          <w:rFonts w:asciiTheme="minorHAnsi" w:hAnsiTheme="minorHAnsi" w:cstheme="minorHAnsi"/>
          <w:bCs/>
          <w:sz w:val="24"/>
          <w:szCs w:val="24"/>
        </w:rPr>
        <w:t>, na sua atual redação.</w:t>
      </w:r>
    </w:p>
    <w:p w14:paraId="45BB35BE" w14:textId="77777777" w:rsidR="009705BB" w:rsidRPr="00E653A1" w:rsidRDefault="009705BB" w:rsidP="00BB5327">
      <w:pPr>
        <w:pStyle w:val="Subttulo"/>
        <w:spacing w:line="360" w:lineRule="auto"/>
        <w:jc w:val="center"/>
        <w:rPr>
          <w:rFonts w:asciiTheme="minorHAnsi" w:hAnsiTheme="minorHAnsi" w:cstheme="minorHAnsi"/>
          <w:sz w:val="24"/>
          <w:szCs w:val="24"/>
        </w:rPr>
      </w:pPr>
    </w:p>
    <w:p w14:paraId="41F077FE" w14:textId="77777777" w:rsidR="00E653A1" w:rsidRDefault="00E653A1" w:rsidP="00BB5327">
      <w:pPr>
        <w:pStyle w:val="Subttulo"/>
        <w:spacing w:line="360" w:lineRule="auto"/>
        <w:jc w:val="center"/>
        <w:rPr>
          <w:rFonts w:asciiTheme="minorHAnsi" w:hAnsiTheme="minorHAnsi" w:cstheme="minorHAnsi"/>
          <w:sz w:val="24"/>
          <w:szCs w:val="24"/>
        </w:rPr>
      </w:pPr>
    </w:p>
    <w:p w14:paraId="50EF0373" w14:textId="383770D5" w:rsidR="00CB24E2" w:rsidRPr="00E653A1" w:rsidRDefault="00CB24E2" w:rsidP="00BB5327">
      <w:pPr>
        <w:pStyle w:val="Subttulo"/>
        <w:spacing w:line="360" w:lineRule="auto"/>
        <w:jc w:val="center"/>
        <w:rPr>
          <w:rFonts w:asciiTheme="minorHAnsi" w:hAnsiTheme="minorHAnsi" w:cstheme="minorHAnsi"/>
          <w:sz w:val="24"/>
          <w:szCs w:val="24"/>
        </w:rPr>
      </w:pPr>
      <w:r w:rsidRPr="00E653A1">
        <w:rPr>
          <w:rFonts w:asciiTheme="minorHAnsi" w:hAnsiTheme="minorHAnsi" w:cstheme="minorHAnsi"/>
          <w:sz w:val="24"/>
          <w:szCs w:val="24"/>
        </w:rPr>
        <w:lastRenderedPageBreak/>
        <w:t>ANEXO I</w:t>
      </w:r>
      <w:r w:rsidR="00867C0E" w:rsidRPr="00E653A1">
        <w:rPr>
          <w:rFonts w:asciiTheme="minorHAnsi" w:hAnsiTheme="minorHAnsi" w:cstheme="minorHAnsi"/>
          <w:sz w:val="24"/>
          <w:szCs w:val="24"/>
        </w:rPr>
        <w:t>V</w:t>
      </w:r>
    </w:p>
    <w:p w14:paraId="0205A168" w14:textId="77777777" w:rsidR="00CB24E2" w:rsidRPr="00E653A1" w:rsidRDefault="00D45B94" w:rsidP="00BB5327">
      <w:pPr>
        <w:spacing w:line="360" w:lineRule="auto"/>
        <w:jc w:val="center"/>
        <w:rPr>
          <w:rFonts w:asciiTheme="minorHAnsi" w:hAnsiTheme="minorHAnsi" w:cstheme="minorHAnsi"/>
          <w:b/>
          <w:sz w:val="24"/>
          <w:szCs w:val="24"/>
        </w:rPr>
      </w:pPr>
      <w:r w:rsidRPr="00E653A1">
        <w:rPr>
          <w:rFonts w:asciiTheme="minorHAnsi" w:hAnsiTheme="minorHAnsi" w:cstheme="minorHAnsi"/>
          <w:b/>
          <w:sz w:val="24"/>
          <w:szCs w:val="24"/>
        </w:rPr>
        <w:t>MODELO DE DECLARAÇÃO</w:t>
      </w:r>
    </w:p>
    <w:p w14:paraId="2D0DC8E2" w14:textId="77777777" w:rsidR="00CB24E2" w:rsidRPr="00E653A1" w:rsidRDefault="00CB24E2" w:rsidP="00BB5327">
      <w:pPr>
        <w:spacing w:line="360" w:lineRule="auto"/>
        <w:jc w:val="center"/>
        <w:rPr>
          <w:rFonts w:asciiTheme="minorHAnsi" w:hAnsiTheme="minorHAnsi" w:cstheme="minorHAnsi"/>
          <w:b/>
          <w:sz w:val="24"/>
          <w:szCs w:val="24"/>
        </w:rPr>
      </w:pPr>
    </w:p>
    <w:p w14:paraId="737FC45B" w14:textId="77777777" w:rsidR="00E645F4" w:rsidRPr="00E653A1" w:rsidRDefault="00E645F4" w:rsidP="00E645F4">
      <w:pPr>
        <w:pStyle w:val="Default"/>
        <w:spacing w:after="240"/>
        <w:jc w:val="both"/>
        <w:rPr>
          <w:rFonts w:asciiTheme="minorHAnsi" w:hAnsiTheme="minorHAnsi" w:cstheme="minorHAnsi"/>
          <w:color w:val="auto"/>
        </w:rPr>
      </w:pPr>
      <w:r w:rsidRPr="00E653A1">
        <w:rPr>
          <w:rFonts w:asciiTheme="minorHAnsi" w:hAnsiTheme="minorHAnsi" w:cstheme="minorHAnsi"/>
          <w:color w:val="auto"/>
        </w:rPr>
        <w:t xml:space="preserve">[a que se refere a alínea a) do n.º 1 do artigo 57.º ou a subalínea i) da alínea b) e alínea c) do n.º 3 do artigo 256.º-A, conforme aplicável] </w:t>
      </w:r>
    </w:p>
    <w:p w14:paraId="079CCD39" w14:textId="77777777" w:rsidR="00E645F4" w:rsidRPr="00E653A1" w:rsidRDefault="00E645F4" w:rsidP="00E645F4">
      <w:pPr>
        <w:pStyle w:val="Default"/>
        <w:spacing w:after="240"/>
        <w:jc w:val="both"/>
        <w:rPr>
          <w:rFonts w:asciiTheme="minorHAnsi" w:hAnsiTheme="minorHAnsi" w:cstheme="minorHAnsi"/>
          <w:color w:val="auto"/>
        </w:rPr>
      </w:pPr>
      <w:r w:rsidRPr="00E653A1">
        <w:rPr>
          <w:rFonts w:asciiTheme="minorHAnsi" w:hAnsiTheme="minorHAnsi" w:cstheme="minorHAnsi"/>
          <w:color w:val="auto"/>
        </w:rPr>
        <w:t xml:space="preserve">1 - ... (nome, número de documento de identificação e morada), na qualidade de representante legal de (1)... (firma, número de identificação fiscal e sede ou, no caso de agrupamento concorrente, firmas, números de identificação fiscal e sedes), tendo tomado inteiro e perfeito conhecimento do caderno de encargos relativo à execução do contrato a celebrar na sequência do procedimento de... (designação ou referência ao procedimento em causa) e, se for o caso, do caderno de encargos do acordo-quadro aplicável ao procedimento, declara, sob compromisso de honra, que a sua representada (2) se obriga a executar o referido contrato em conformidade com o conteúdo do mencionado caderno de encargos, relativamente ao qual declara aceitar, sem reservas, todas as suas cláusulas. </w:t>
      </w:r>
    </w:p>
    <w:p w14:paraId="2579C86B" w14:textId="77777777" w:rsidR="00E645F4" w:rsidRPr="00E653A1" w:rsidRDefault="00E645F4" w:rsidP="00E645F4">
      <w:pPr>
        <w:pStyle w:val="Default"/>
        <w:jc w:val="both"/>
        <w:rPr>
          <w:rFonts w:asciiTheme="minorHAnsi" w:hAnsiTheme="minorHAnsi" w:cstheme="minorHAnsi"/>
          <w:color w:val="auto"/>
        </w:rPr>
      </w:pPr>
      <w:r w:rsidRPr="00E653A1">
        <w:rPr>
          <w:rFonts w:asciiTheme="minorHAnsi" w:hAnsiTheme="minorHAnsi" w:cstheme="minorHAnsi"/>
          <w:color w:val="auto"/>
        </w:rPr>
        <w:t xml:space="preserve">2 - Declara também que executa o referido contrato nos termos previstos nos seguintes documentos, que junta em anexo (3): </w:t>
      </w:r>
    </w:p>
    <w:p w14:paraId="4C0A7A00" w14:textId="77777777" w:rsidR="00E645F4" w:rsidRPr="00E653A1" w:rsidRDefault="00E645F4" w:rsidP="00E645F4">
      <w:pPr>
        <w:pStyle w:val="Default"/>
        <w:jc w:val="both"/>
        <w:rPr>
          <w:rFonts w:asciiTheme="minorHAnsi" w:hAnsiTheme="minorHAnsi" w:cstheme="minorHAnsi"/>
          <w:color w:val="auto"/>
        </w:rPr>
      </w:pPr>
      <w:proofErr w:type="gramStart"/>
      <w:r w:rsidRPr="00E653A1">
        <w:rPr>
          <w:rFonts w:asciiTheme="minorHAnsi" w:hAnsiTheme="minorHAnsi" w:cstheme="minorHAnsi"/>
          <w:color w:val="auto"/>
        </w:rPr>
        <w:t>a)...</w:t>
      </w:r>
      <w:proofErr w:type="gramEnd"/>
      <w:r w:rsidRPr="00E653A1">
        <w:rPr>
          <w:rFonts w:asciiTheme="minorHAnsi" w:hAnsiTheme="minorHAnsi" w:cstheme="minorHAnsi"/>
          <w:color w:val="auto"/>
        </w:rPr>
        <w:t xml:space="preserve">  </w:t>
      </w:r>
    </w:p>
    <w:p w14:paraId="48F736A1" w14:textId="77777777" w:rsidR="00E645F4" w:rsidRPr="00E653A1" w:rsidRDefault="00E645F4" w:rsidP="00E645F4">
      <w:pPr>
        <w:pStyle w:val="Default"/>
        <w:spacing w:after="240"/>
        <w:jc w:val="both"/>
        <w:rPr>
          <w:rFonts w:asciiTheme="minorHAnsi" w:hAnsiTheme="minorHAnsi" w:cstheme="minorHAnsi"/>
          <w:color w:val="auto"/>
        </w:rPr>
      </w:pPr>
      <w:proofErr w:type="gramStart"/>
      <w:r w:rsidRPr="00E653A1">
        <w:rPr>
          <w:rFonts w:asciiTheme="minorHAnsi" w:hAnsiTheme="minorHAnsi" w:cstheme="minorHAnsi"/>
          <w:color w:val="auto"/>
        </w:rPr>
        <w:t>b)...</w:t>
      </w:r>
      <w:proofErr w:type="gramEnd"/>
      <w:r w:rsidRPr="00E653A1">
        <w:rPr>
          <w:rFonts w:asciiTheme="minorHAnsi" w:hAnsiTheme="minorHAnsi" w:cstheme="minorHAnsi"/>
          <w:color w:val="auto"/>
        </w:rPr>
        <w:t xml:space="preserve"> </w:t>
      </w:r>
    </w:p>
    <w:p w14:paraId="4EF79627" w14:textId="77777777" w:rsidR="00E645F4" w:rsidRPr="00E653A1" w:rsidRDefault="00E645F4" w:rsidP="00E645F4">
      <w:pPr>
        <w:pStyle w:val="Default"/>
        <w:spacing w:after="240"/>
        <w:jc w:val="both"/>
        <w:rPr>
          <w:rFonts w:asciiTheme="minorHAnsi" w:hAnsiTheme="minorHAnsi" w:cstheme="minorHAnsi"/>
          <w:color w:val="auto"/>
        </w:rPr>
      </w:pPr>
      <w:r w:rsidRPr="00E653A1">
        <w:rPr>
          <w:rFonts w:asciiTheme="minorHAnsi" w:hAnsiTheme="minorHAnsi" w:cstheme="minorHAnsi"/>
          <w:color w:val="auto"/>
        </w:rPr>
        <w:t xml:space="preserve">3 - Declara ainda que renuncia a foro especial e se submete, em tudo o que respeitar à execução do referido contrato, ao disposto na legislação portuguesa aplicável. </w:t>
      </w:r>
    </w:p>
    <w:p w14:paraId="0B4843F1" w14:textId="65E0582F" w:rsidR="00E645F4" w:rsidRPr="00E653A1" w:rsidRDefault="00E645F4" w:rsidP="00E645F4">
      <w:pPr>
        <w:pStyle w:val="Default"/>
        <w:spacing w:after="240"/>
        <w:jc w:val="both"/>
        <w:rPr>
          <w:rFonts w:asciiTheme="minorHAnsi" w:hAnsiTheme="minorHAnsi" w:cstheme="minorHAnsi"/>
          <w:color w:val="auto"/>
        </w:rPr>
      </w:pPr>
      <w:r w:rsidRPr="00E653A1">
        <w:rPr>
          <w:rFonts w:asciiTheme="minorHAnsi" w:hAnsiTheme="minorHAnsi" w:cstheme="minorHAnsi"/>
          <w:color w:val="auto"/>
        </w:rPr>
        <w:t>4 - Mais declara, sob compromisso de honra, que não se encontra em nenhuma das situações previstas no n.º 1</w:t>
      </w:r>
      <w:r w:rsidR="00326FF4">
        <w:rPr>
          <w:rFonts w:asciiTheme="minorHAnsi" w:hAnsiTheme="minorHAnsi" w:cstheme="minorHAnsi"/>
          <w:color w:val="auto"/>
        </w:rPr>
        <w:t>,</w:t>
      </w:r>
      <w:r w:rsidRPr="00E653A1">
        <w:rPr>
          <w:rFonts w:asciiTheme="minorHAnsi" w:hAnsiTheme="minorHAnsi" w:cstheme="minorHAnsi"/>
          <w:color w:val="auto"/>
        </w:rPr>
        <w:t xml:space="preserve"> do artigo 55.º do Código dos Contratos Públicos. </w:t>
      </w:r>
    </w:p>
    <w:p w14:paraId="6E632BFF" w14:textId="77777777" w:rsidR="00E645F4" w:rsidRPr="00E653A1" w:rsidRDefault="00E645F4" w:rsidP="00E645F4">
      <w:pPr>
        <w:pStyle w:val="Default"/>
        <w:spacing w:after="240"/>
        <w:jc w:val="both"/>
        <w:rPr>
          <w:rFonts w:asciiTheme="minorHAnsi" w:hAnsiTheme="minorHAnsi" w:cstheme="minorHAnsi"/>
          <w:color w:val="auto"/>
        </w:rPr>
      </w:pPr>
      <w:r w:rsidRPr="00E653A1">
        <w:rPr>
          <w:rFonts w:asciiTheme="minorHAnsi" w:hAnsiTheme="minorHAnsi" w:cstheme="minorHAnsi"/>
          <w:color w:val="auto"/>
        </w:rPr>
        <w:t xml:space="preserve">5 - O declarante tem pleno conhecimento de que a prestação de falsas declarações implica, consoante o caso, a exclusão da proposta apresentada ou a caducidade da adjudicação que eventualmente sobre ela recaia e constitui contraordenação muito grave, nos termos do artigo 456.º do Código dos Contratos Públicos, a qual pode determinar a aplicação da sanção acessória de privação do direito de participar, como candidato, como concorrente ou como membro de agrupamento candidato ou concorrente, em qualquer procedimento adotado para a formação de contratos públicos, sem prejuízo da participação à entidade competente para efeitos de procedimento criminal. </w:t>
      </w:r>
    </w:p>
    <w:p w14:paraId="6D9BBF5C" w14:textId="419B25E0" w:rsidR="00E645F4" w:rsidRPr="00E653A1" w:rsidRDefault="00E645F4" w:rsidP="00E645F4">
      <w:pPr>
        <w:pStyle w:val="Default"/>
        <w:spacing w:after="240"/>
        <w:jc w:val="both"/>
        <w:rPr>
          <w:rFonts w:asciiTheme="minorHAnsi" w:hAnsiTheme="minorHAnsi" w:cstheme="minorHAnsi"/>
          <w:color w:val="auto"/>
        </w:rPr>
      </w:pPr>
      <w:r w:rsidRPr="00E653A1">
        <w:rPr>
          <w:rFonts w:asciiTheme="minorHAnsi" w:hAnsiTheme="minorHAnsi" w:cstheme="minorHAnsi"/>
          <w:color w:val="auto"/>
        </w:rPr>
        <w:t>6 - Quando a entidade adjudicante o solicitar, o concorrente obriga-se, nos termos do disposto no artigo 81.º do Código dos Contratos Públicos, a apresentar os documentos comprovativos de que não se encontra nas situações previstas nas alíneas b), d), e)</w:t>
      </w:r>
      <w:r w:rsidR="006F5ECD">
        <w:rPr>
          <w:rFonts w:asciiTheme="minorHAnsi" w:hAnsiTheme="minorHAnsi" w:cstheme="minorHAnsi"/>
          <w:color w:val="auto"/>
        </w:rPr>
        <w:t>,</w:t>
      </w:r>
      <w:r w:rsidRPr="00E653A1">
        <w:rPr>
          <w:rFonts w:asciiTheme="minorHAnsi" w:hAnsiTheme="minorHAnsi" w:cstheme="minorHAnsi"/>
          <w:color w:val="auto"/>
        </w:rPr>
        <w:t xml:space="preserve"> h)</w:t>
      </w:r>
      <w:r w:rsidR="006F5ECD">
        <w:rPr>
          <w:rFonts w:asciiTheme="minorHAnsi" w:hAnsiTheme="minorHAnsi" w:cstheme="minorHAnsi"/>
          <w:color w:val="auto"/>
        </w:rPr>
        <w:t xml:space="preserve"> e i)</w:t>
      </w:r>
      <w:r w:rsidRPr="00E653A1">
        <w:rPr>
          <w:rFonts w:asciiTheme="minorHAnsi" w:hAnsiTheme="minorHAnsi" w:cstheme="minorHAnsi"/>
          <w:color w:val="auto"/>
        </w:rPr>
        <w:t xml:space="preserve"> do n.º 1 do artigo 55.º do referido Código. </w:t>
      </w:r>
    </w:p>
    <w:p w14:paraId="0B0911A7" w14:textId="77777777" w:rsidR="00E645F4" w:rsidRPr="00E653A1" w:rsidRDefault="00E645F4" w:rsidP="00E645F4">
      <w:pPr>
        <w:pStyle w:val="Default"/>
        <w:spacing w:after="240"/>
        <w:jc w:val="both"/>
        <w:rPr>
          <w:rFonts w:asciiTheme="minorHAnsi" w:hAnsiTheme="minorHAnsi" w:cstheme="minorHAnsi"/>
          <w:color w:val="auto"/>
        </w:rPr>
      </w:pPr>
      <w:r w:rsidRPr="00E653A1">
        <w:rPr>
          <w:rFonts w:asciiTheme="minorHAnsi" w:hAnsiTheme="minorHAnsi" w:cstheme="minorHAnsi"/>
          <w:color w:val="auto"/>
        </w:rPr>
        <w:t xml:space="preserve">7 - O declarante tem ainda pleno conhecimento de que a não apresentação dos documentos solicitados nos termos do número anterior, por motivo que lhe seja </w:t>
      </w:r>
      <w:r w:rsidRPr="00E653A1">
        <w:rPr>
          <w:rFonts w:asciiTheme="minorHAnsi" w:hAnsiTheme="minorHAnsi" w:cstheme="minorHAnsi"/>
          <w:color w:val="auto"/>
        </w:rPr>
        <w:lastRenderedPageBreak/>
        <w:t xml:space="preserve">imputável, determina a caducidade da adjudicação que eventualmente recaia sobre a proposta apresentada e constitui contraordenação muito grave, nos termos do artigo 456.º do Código dos Contratos Públicos, a qual pode determinar a aplicação da sanção acessória de privação do direito de participar, como candidato, como concorrente ou como membro de agrupamento candidato ou concorrente, em qualquer procedimento adotado para a formação de contratos públicos, sem prejuízo da participação à entidade competente para efeitos de procedimento criminal. </w:t>
      </w:r>
    </w:p>
    <w:p w14:paraId="75F6F66D" w14:textId="77777777" w:rsidR="00E645F4" w:rsidRPr="00E653A1" w:rsidRDefault="00E645F4" w:rsidP="00E645F4">
      <w:pPr>
        <w:pStyle w:val="Default"/>
        <w:jc w:val="both"/>
        <w:rPr>
          <w:rFonts w:asciiTheme="minorHAnsi" w:hAnsiTheme="minorHAnsi" w:cstheme="minorHAnsi"/>
        </w:rPr>
      </w:pPr>
    </w:p>
    <w:p w14:paraId="1E58ADBC" w14:textId="77777777" w:rsidR="00E645F4" w:rsidRPr="00E653A1" w:rsidRDefault="00E645F4" w:rsidP="00E645F4">
      <w:pPr>
        <w:pStyle w:val="Default"/>
        <w:jc w:val="both"/>
        <w:rPr>
          <w:rFonts w:asciiTheme="minorHAnsi" w:hAnsiTheme="minorHAnsi" w:cstheme="minorHAnsi"/>
          <w:color w:val="auto"/>
        </w:rPr>
      </w:pPr>
      <w:r w:rsidRPr="00E653A1">
        <w:rPr>
          <w:rFonts w:asciiTheme="minorHAnsi" w:hAnsiTheme="minorHAnsi" w:cstheme="minorHAnsi"/>
          <w:color w:val="auto"/>
        </w:rPr>
        <w:t>... (local</w:t>
      </w:r>
      <w:proofErr w:type="gramStart"/>
      <w:r w:rsidRPr="00E653A1">
        <w:rPr>
          <w:rFonts w:asciiTheme="minorHAnsi" w:hAnsiTheme="minorHAnsi" w:cstheme="minorHAnsi"/>
          <w:color w:val="auto"/>
        </w:rPr>
        <w:t>),...</w:t>
      </w:r>
      <w:proofErr w:type="gramEnd"/>
      <w:r w:rsidRPr="00E653A1">
        <w:rPr>
          <w:rFonts w:asciiTheme="minorHAnsi" w:hAnsiTheme="minorHAnsi" w:cstheme="minorHAnsi"/>
          <w:color w:val="auto"/>
        </w:rPr>
        <w:t xml:space="preserve"> (data</w:t>
      </w:r>
      <w:proofErr w:type="gramStart"/>
      <w:r w:rsidRPr="00E653A1">
        <w:rPr>
          <w:rFonts w:asciiTheme="minorHAnsi" w:hAnsiTheme="minorHAnsi" w:cstheme="minorHAnsi"/>
          <w:color w:val="auto"/>
        </w:rPr>
        <w:t>),...</w:t>
      </w:r>
      <w:proofErr w:type="gramEnd"/>
      <w:r w:rsidRPr="00E653A1">
        <w:rPr>
          <w:rFonts w:asciiTheme="minorHAnsi" w:hAnsiTheme="minorHAnsi" w:cstheme="minorHAnsi"/>
          <w:color w:val="auto"/>
        </w:rPr>
        <w:t xml:space="preserve"> [assinatura (4)]. </w:t>
      </w:r>
    </w:p>
    <w:p w14:paraId="4A627B48" w14:textId="77777777" w:rsidR="00E645F4" w:rsidRPr="00E653A1" w:rsidRDefault="00E645F4" w:rsidP="00E645F4">
      <w:pPr>
        <w:pStyle w:val="Default"/>
        <w:jc w:val="both"/>
        <w:rPr>
          <w:rFonts w:asciiTheme="minorHAnsi" w:hAnsiTheme="minorHAnsi" w:cstheme="minorHAnsi"/>
          <w:color w:val="auto"/>
        </w:rPr>
      </w:pPr>
    </w:p>
    <w:p w14:paraId="4B0DBBC5" w14:textId="77777777" w:rsidR="00E645F4" w:rsidRPr="00E653A1" w:rsidRDefault="00E645F4" w:rsidP="00E645F4">
      <w:pPr>
        <w:pStyle w:val="Default"/>
        <w:jc w:val="both"/>
        <w:rPr>
          <w:rFonts w:asciiTheme="minorHAnsi" w:hAnsiTheme="minorHAnsi" w:cstheme="minorHAnsi"/>
        </w:rPr>
      </w:pPr>
    </w:p>
    <w:p w14:paraId="68E9506D" w14:textId="77777777" w:rsidR="00E645F4" w:rsidRPr="00E653A1" w:rsidRDefault="00E645F4" w:rsidP="00E645F4">
      <w:pPr>
        <w:pStyle w:val="Default"/>
        <w:jc w:val="both"/>
        <w:rPr>
          <w:rFonts w:asciiTheme="minorHAnsi" w:hAnsiTheme="minorHAnsi" w:cstheme="minorHAnsi"/>
        </w:rPr>
      </w:pPr>
    </w:p>
    <w:p w14:paraId="643A5701" w14:textId="77777777" w:rsidR="00460E93" w:rsidRPr="00E653A1" w:rsidRDefault="00460E93" w:rsidP="00E645F4">
      <w:pPr>
        <w:pStyle w:val="Default"/>
        <w:jc w:val="both"/>
        <w:rPr>
          <w:rFonts w:asciiTheme="minorHAnsi" w:hAnsiTheme="minorHAnsi" w:cstheme="minorHAnsi"/>
        </w:rPr>
      </w:pPr>
    </w:p>
    <w:p w14:paraId="0C9CEB9F" w14:textId="77777777" w:rsidR="00460E93" w:rsidRPr="00E653A1" w:rsidRDefault="00460E93" w:rsidP="00E645F4">
      <w:pPr>
        <w:pStyle w:val="Default"/>
        <w:jc w:val="both"/>
        <w:rPr>
          <w:rFonts w:asciiTheme="minorHAnsi" w:hAnsiTheme="minorHAnsi" w:cstheme="minorHAnsi"/>
        </w:rPr>
      </w:pPr>
    </w:p>
    <w:p w14:paraId="7BB645B2" w14:textId="77777777" w:rsidR="00460E93" w:rsidRPr="00E653A1" w:rsidRDefault="00460E93" w:rsidP="00E645F4">
      <w:pPr>
        <w:pStyle w:val="Default"/>
        <w:jc w:val="both"/>
        <w:rPr>
          <w:rFonts w:asciiTheme="minorHAnsi" w:hAnsiTheme="minorHAnsi" w:cstheme="minorHAnsi"/>
        </w:rPr>
      </w:pPr>
    </w:p>
    <w:p w14:paraId="09F341FC" w14:textId="77777777" w:rsidR="00460E93" w:rsidRPr="00E653A1" w:rsidRDefault="00460E93" w:rsidP="00E645F4">
      <w:pPr>
        <w:pStyle w:val="Default"/>
        <w:jc w:val="both"/>
        <w:rPr>
          <w:rFonts w:asciiTheme="minorHAnsi" w:hAnsiTheme="minorHAnsi" w:cstheme="minorHAnsi"/>
        </w:rPr>
      </w:pPr>
    </w:p>
    <w:p w14:paraId="2EE23355" w14:textId="77777777" w:rsidR="00A42F76" w:rsidRPr="00E653A1" w:rsidRDefault="00A42F76" w:rsidP="00E645F4">
      <w:pPr>
        <w:pStyle w:val="Default"/>
        <w:jc w:val="both"/>
        <w:rPr>
          <w:rFonts w:asciiTheme="minorHAnsi" w:hAnsiTheme="minorHAnsi" w:cstheme="minorHAnsi"/>
        </w:rPr>
      </w:pPr>
    </w:p>
    <w:p w14:paraId="1730649C" w14:textId="77777777" w:rsidR="00A42F76" w:rsidRPr="00E653A1" w:rsidRDefault="00A42F76" w:rsidP="00E645F4">
      <w:pPr>
        <w:pStyle w:val="Default"/>
        <w:jc w:val="both"/>
        <w:rPr>
          <w:rFonts w:asciiTheme="minorHAnsi" w:hAnsiTheme="minorHAnsi" w:cstheme="minorHAnsi"/>
        </w:rPr>
      </w:pPr>
    </w:p>
    <w:p w14:paraId="614819D0" w14:textId="77777777" w:rsidR="00A42F76" w:rsidRPr="00E653A1" w:rsidRDefault="00A42F76" w:rsidP="00E645F4">
      <w:pPr>
        <w:pStyle w:val="Default"/>
        <w:jc w:val="both"/>
        <w:rPr>
          <w:rFonts w:asciiTheme="minorHAnsi" w:hAnsiTheme="minorHAnsi" w:cstheme="minorHAnsi"/>
        </w:rPr>
      </w:pPr>
    </w:p>
    <w:p w14:paraId="4A274234" w14:textId="77777777" w:rsidR="00A42F76" w:rsidRPr="00E653A1" w:rsidRDefault="00A42F76" w:rsidP="00E645F4">
      <w:pPr>
        <w:pStyle w:val="Default"/>
        <w:jc w:val="both"/>
        <w:rPr>
          <w:rFonts w:asciiTheme="minorHAnsi" w:hAnsiTheme="minorHAnsi" w:cstheme="minorHAnsi"/>
        </w:rPr>
      </w:pPr>
    </w:p>
    <w:p w14:paraId="76C0A441" w14:textId="77777777" w:rsidR="00A42F76" w:rsidRPr="00E653A1" w:rsidRDefault="00A42F76" w:rsidP="00E645F4">
      <w:pPr>
        <w:pStyle w:val="Default"/>
        <w:jc w:val="both"/>
        <w:rPr>
          <w:rFonts w:asciiTheme="minorHAnsi" w:hAnsiTheme="minorHAnsi" w:cstheme="minorHAnsi"/>
        </w:rPr>
      </w:pPr>
    </w:p>
    <w:p w14:paraId="246FD512" w14:textId="77777777" w:rsidR="00A42F76" w:rsidRPr="00E653A1" w:rsidRDefault="00A42F76" w:rsidP="00E645F4">
      <w:pPr>
        <w:pStyle w:val="Default"/>
        <w:jc w:val="both"/>
        <w:rPr>
          <w:rFonts w:asciiTheme="minorHAnsi" w:hAnsiTheme="minorHAnsi" w:cstheme="minorHAnsi"/>
        </w:rPr>
      </w:pPr>
    </w:p>
    <w:p w14:paraId="5492DFAE" w14:textId="77777777" w:rsidR="00A42F76" w:rsidRPr="00E653A1" w:rsidRDefault="00A42F76" w:rsidP="00E645F4">
      <w:pPr>
        <w:pStyle w:val="Default"/>
        <w:jc w:val="both"/>
        <w:rPr>
          <w:rFonts w:asciiTheme="minorHAnsi" w:hAnsiTheme="minorHAnsi" w:cstheme="minorHAnsi"/>
        </w:rPr>
      </w:pPr>
    </w:p>
    <w:p w14:paraId="74FC03E9" w14:textId="77777777" w:rsidR="00A42F76" w:rsidRPr="00E653A1" w:rsidRDefault="00A42F76" w:rsidP="00E645F4">
      <w:pPr>
        <w:pStyle w:val="Default"/>
        <w:jc w:val="both"/>
        <w:rPr>
          <w:rFonts w:asciiTheme="minorHAnsi" w:hAnsiTheme="minorHAnsi" w:cstheme="minorHAnsi"/>
        </w:rPr>
      </w:pPr>
    </w:p>
    <w:p w14:paraId="3CB47B99" w14:textId="77777777" w:rsidR="00A42F76" w:rsidRPr="00E653A1" w:rsidRDefault="00A42F76" w:rsidP="00E645F4">
      <w:pPr>
        <w:pStyle w:val="Default"/>
        <w:jc w:val="both"/>
        <w:rPr>
          <w:rFonts w:asciiTheme="minorHAnsi" w:hAnsiTheme="minorHAnsi" w:cstheme="minorHAnsi"/>
        </w:rPr>
      </w:pPr>
    </w:p>
    <w:p w14:paraId="732FE128" w14:textId="77777777" w:rsidR="00A42F76" w:rsidRPr="00E653A1" w:rsidRDefault="00A42F76" w:rsidP="00E645F4">
      <w:pPr>
        <w:pStyle w:val="Default"/>
        <w:jc w:val="both"/>
        <w:rPr>
          <w:rFonts w:asciiTheme="minorHAnsi" w:hAnsiTheme="minorHAnsi" w:cstheme="minorHAnsi"/>
        </w:rPr>
      </w:pPr>
    </w:p>
    <w:p w14:paraId="6C0D6651" w14:textId="77777777" w:rsidR="00A42F76" w:rsidRPr="00E653A1" w:rsidRDefault="00A42F76" w:rsidP="00E645F4">
      <w:pPr>
        <w:pStyle w:val="Default"/>
        <w:jc w:val="both"/>
        <w:rPr>
          <w:rFonts w:asciiTheme="minorHAnsi" w:hAnsiTheme="minorHAnsi" w:cstheme="minorHAnsi"/>
        </w:rPr>
      </w:pPr>
    </w:p>
    <w:p w14:paraId="00E77ADC" w14:textId="77777777" w:rsidR="00A42F76" w:rsidRPr="00E653A1" w:rsidRDefault="00A42F76" w:rsidP="00E645F4">
      <w:pPr>
        <w:pStyle w:val="Default"/>
        <w:jc w:val="both"/>
        <w:rPr>
          <w:rFonts w:asciiTheme="minorHAnsi" w:hAnsiTheme="minorHAnsi" w:cstheme="minorHAnsi"/>
        </w:rPr>
      </w:pPr>
    </w:p>
    <w:p w14:paraId="643C1456" w14:textId="77777777" w:rsidR="00A42F76" w:rsidRPr="00E653A1" w:rsidRDefault="00A42F76" w:rsidP="00E645F4">
      <w:pPr>
        <w:pStyle w:val="Default"/>
        <w:jc w:val="both"/>
        <w:rPr>
          <w:rFonts w:asciiTheme="minorHAnsi" w:hAnsiTheme="minorHAnsi" w:cstheme="minorHAnsi"/>
        </w:rPr>
      </w:pPr>
    </w:p>
    <w:p w14:paraId="61DC86C5" w14:textId="77777777" w:rsidR="00460E93" w:rsidRPr="00E653A1" w:rsidRDefault="00460E93" w:rsidP="00E645F4">
      <w:pPr>
        <w:pStyle w:val="Default"/>
        <w:jc w:val="both"/>
        <w:rPr>
          <w:rFonts w:asciiTheme="minorHAnsi" w:hAnsiTheme="minorHAnsi" w:cstheme="minorHAnsi"/>
        </w:rPr>
      </w:pPr>
    </w:p>
    <w:p w14:paraId="656E60C4" w14:textId="77777777" w:rsidR="00460E93" w:rsidRPr="00E653A1" w:rsidRDefault="00460E93" w:rsidP="00E645F4">
      <w:pPr>
        <w:pStyle w:val="Default"/>
        <w:jc w:val="both"/>
        <w:rPr>
          <w:rFonts w:asciiTheme="minorHAnsi" w:hAnsiTheme="minorHAnsi" w:cstheme="minorHAnsi"/>
        </w:rPr>
      </w:pPr>
    </w:p>
    <w:p w14:paraId="59BF59F6" w14:textId="77777777" w:rsidR="00E645F4" w:rsidRPr="00E653A1" w:rsidRDefault="00E645F4" w:rsidP="00E645F4">
      <w:pPr>
        <w:pStyle w:val="Default"/>
        <w:numPr>
          <w:ilvl w:val="0"/>
          <w:numId w:val="30"/>
        </w:numPr>
        <w:jc w:val="both"/>
        <w:rPr>
          <w:rFonts w:asciiTheme="minorHAnsi" w:hAnsiTheme="minorHAnsi" w:cstheme="minorHAnsi"/>
        </w:rPr>
      </w:pPr>
      <w:r w:rsidRPr="00E653A1">
        <w:rPr>
          <w:rFonts w:asciiTheme="minorHAnsi" w:hAnsiTheme="minorHAnsi" w:cstheme="minorHAnsi"/>
        </w:rPr>
        <w:t xml:space="preserve">Aplicável apenas a concorrentes que sejam pessoas coletivas. </w:t>
      </w:r>
    </w:p>
    <w:p w14:paraId="1CEB0F95" w14:textId="77777777" w:rsidR="00E645F4" w:rsidRPr="00E653A1" w:rsidRDefault="00E645F4" w:rsidP="00E645F4">
      <w:pPr>
        <w:pStyle w:val="Default"/>
        <w:numPr>
          <w:ilvl w:val="0"/>
          <w:numId w:val="30"/>
        </w:numPr>
        <w:jc w:val="both"/>
        <w:rPr>
          <w:rFonts w:asciiTheme="minorHAnsi" w:hAnsiTheme="minorHAnsi" w:cstheme="minorHAnsi"/>
        </w:rPr>
      </w:pPr>
      <w:r w:rsidRPr="00E653A1">
        <w:rPr>
          <w:rFonts w:asciiTheme="minorHAnsi" w:hAnsiTheme="minorHAnsi" w:cstheme="minorHAnsi"/>
        </w:rPr>
        <w:t>No caso de o concorrente ser uma pessoa singular, suprimir a expressão «a sua representada».</w:t>
      </w:r>
    </w:p>
    <w:p w14:paraId="64AC7C98" w14:textId="77777777" w:rsidR="00F25D21" w:rsidRPr="00E653A1" w:rsidRDefault="00E645F4" w:rsidP="003D2B17">
      <w:pPr>
        <w:pStyle w:val="Default"/>
        <w:numPr>
          <w:ilvl w:val="0"/>
          <w:numId w:val="30"/>
        </w:numPr>
        <w:jc w:val="both"/>
        <w:rPr>
          <w:rFonts w:asciiTheme="minorHAnsi" w:hAnsiTheme="minorHAnsi" w:cstheme="minorHAnsi"/>
        </w:rPr>
      </w:pPr>
      <w:r w:rsidRPr="00E653A1">
        <w:rPr>
          <w:rFonts w:asciiTheme="minorHAnsi" w:hAnsiTheme="minorHAnsi" w:cstheme="minorHAnsi"/>
        </w:rPr>
        <w:t xml:space="preserve">Enumerar todos os documentos que constituem a proposta, para além desta declaração, nos termos do disposto nas alíneas b), c) e d) do n.º 1 e nos n.ºs 2 e 3 do artigo 57.º </w:t>
      </w:r>
    </w:p>
    <w:p w14:paraId="194FE092" w14:textId="286C7AB7" w:rsidR="00E645F4" w:rsidRPr="00E653A1" w:rsidRDefault="00E645F4" w:rsidP="003D2B17">
      <w:pPr>
        <w:pStyle w:val="Default"/>
        <w:numPr>
          <w:ilvl w:val="0"/>
          <w:numId w:val="30"/>
        </w:numPr>
        <w:jc w:val="both"/>
        <w:rPr>
          <w:rFonts w:asciiTheme="minorHAnsi" w:hAnsiTheme="minorHAnsi" w:cstheme="minorHAnsi"/>
        </w:rPr>
      </w:pPr>
      <w:r w:rsidRPr="00E653A1">
        <w:rPr>
          <w:rFonts w:asciiTheme="minorHAnsi" w:hAnsiTheme="minorHAnsi" w:cstheme="minorHAnsi"/>
        </w:rPr>
        <w:t>Nos termos do disposto nos n.ºs 4 e 5 do artigo 57.º</w:t>
      </w:r>
    </w:p>
    <w:p w14:paraId="1AC11378" w14:textId="77777777" w:rsidR="007C3B2C" w:rsidRPr="00E653A1" w:rsidRDefault="007C3B2C" w:rsidP="00BB5327">
      <w:pPr>
        <w:spacing w:line="360" w:lineRule="auto"/>
        <w:jc w:val="center"/>
        <w:rPr>
          <w:rFonts w:asciiTheme="minorHAnsi" w:hAnsiTheme="minorHAnsi" w:cstheme="minorHAnsi"/>
          <w:b/>
          <w:sz w:val="24"/>
          <w:szCs w:val="24"/>
        </w:rPr>
      </w:pPr>
    </w:p>
    <w:p w14:paraId="50F62244" w14:textId="77777777" w:rsidR="0050334F" w:rsidRPr="00E653A1" w:rsidRDefault="0050334F" w:rsidP="00BB5327">
      <w:pPr>
        <w:spacing w:line="360" w:lineRule="auto"/>
        <w:jc w:val="center"/>
        <w:rPr>
          <w:rFonts w:asciiTheme="minorHAnsi" w:hAnsiTheme="minorHAnsi" w:cstheme="minorHAnsi"/>
          <w:b/>
          <w:sz w:val="24"/>
          <w:szCs w:val="24"/>
        </w:rPr>
      </w:pPr>
    </w:p>
    <w:p w14:paraId="53AFEE3E" w14:textId="77777777" w:rsidR="00E645F4" w:rsidRPr="00E653A1" w:rsidRDefault="00E645F4" w:rsidP="00BB5327">
      <w:pPr>
        <w:spacing w:line="360" w:lineRule="auto"/>
        <w:jc w:val="center"/>
        <w:rPr>
          <w:rFonts w:asciiTheme="minorHAnsi" w:hAnsiTheme="minorHAnsi" w:cstheme="minorHAnsi"/>
          <w:b/>
          <w:sz w:val="24"/>
          <w:szCs w:val="24"/>
        </w:rPr>
      </w:pPr>
    </w:p>
    <w:p w14:paraId="666F66C8" w14:textId="77777777" w:rsidR="00E645F4" w:rsidRPr="00E653A1" w:rsidRDefault="00E645F4" w:rsidP="00BB5327">
      <w:pPr>
        <w:spacing w:line="360" w:lineRule="auto"/>
        <w:jc w:val="center"/>
        <w:rPr>
          <w:rFonts w:asciiTheme="minorHAnsi" w:hAnsiTheme="minorHAnsi" w:cstheme="minorHAnsi"/>
          <w:b/>
          <w:sz w:val="24"/>
          <w:szCs w:val="24"/>
        </w:rPr>
      </w:pPr>
    </w:p>
    <w:p w14:paraId="656E5CFB" w14:textId="699B6517" w:rsidR="00CB24E2" w:rsidRPr="00E653A1" w:rsidRDefault="00CB24E2" w:rsidP="00BB5327">
      <w:pPr>
        <w:spacing w:line="360" w:lineRule="auto"/>
        <w:jc w:val="center"/>
        <w:rPr>
          <w:rFonts w:asciiTheme="minorHAnsi" w:hAnsiTheme="minorHAnsi" w:cstheme="minorHAnsi"/>
          <w:b/>
          <w:sz w:val="24"/>
          <w:szCs w:val="24"/>
        </w:rPr>
      </w:pPr>
      <w:r w:rsidRPr="00E653A1">
        <w:rPr>
          <w:rFonts w:asciiTheme="minorHAnsi" w:hAnsiTheme="minorHAnsi" w:cstheme="minorHAnsi"/>
          <w:b/>
          <w:sz w:val="24"/>
          <w:szCs w:val="24"/>
        </w:rPr>
        <w:lastRenderedPageBreak/>
        <w:t>ANEXO V</w:t>
      </w:r>
    </w:p>
    <w:p w14:paraId="55F206EA" w14:textId="77777777" w:rsidR="002D63DD" w:rsidRPr="00E653A1" w:rsidRDefault="002D63DD" w:rsidP="00BB5327">
      <w:pPr>
        <w:spacing w:line="360" w:lineRule="auto"/>
        <w:jc w:val="center"/>
        <w:rPr>
          <w:rFonts w:asciiTheme="minorHAnsi" w:hAnsiTheme="minorHAnsi" w:cstheme="minorHAnsi"/>
          <w:b/>
          <w:sz w:val="24"/>
          <w:szCs w:val="24"/>
        </w:rPr>
      </w:pPr>
    </w:p>
    <w:p w14:paraId="410010E8" w14:textId="77777777" w:rsidR="00CB24E2" w:rsidRPr="00E653A1" w:rsidRDefault="00D45B94" w:rsidP="00BB5327">
      <w:pPr>
        <w:spacing w:after="240" w:line="360" w:lineRule="auto"/>
        <w:jc w:val="center"/>
        <w:rPr>
          <w:rFonts w:asciiTheme="minorHAnsi" w:hAnsiTheme="minorHAnsi" w:cstheme="minorHAnsi"/>
          <w:b/>
          <w:sz w:val="24"/>
          <w:szCs w:val="24"/>
        </w:rPr>
      </w:pPr>
      <w:r w:rsidRPr="00E653A1">
        <w:rPr>
          <w:rFonts w:asciiTheme="minorHAnsi" w:hAnsiTheme="minorHAnsi" w:cstheme="minorHAnsi"/>
          <w:b/>
          <w:sz w:val="24"/>
          <w:szCs w:val="24"/>
        </w:rPr>
        <w:t>MODELO DE DECLARAÇÃO</w:t>
      </w:r>
    </w:p>
    <w:p w14:paraId="477768A1" w14:textId="77777777" w:rsidR="00E645F4" w:rsidRPr="00E653A1" w:rsidRDefault="00CB24E2" w:rsidP="00E645F4">
      <w:pPr>
        <w:pStyle w:val="Default"/>
        <w:jc w:val="center"/>
        <w:rPr>
          <w:rFonts w:asciiTheme="minorHAnsi" w:hAnsiTheme="minorHAnsi" w:cstheme="minorHAnsi"/>
          <w:color w:val="auto"/>
        </w:rPr>
      </w:pPr>
      <w:r w:rsidRPr="00E653A1">
        <w:rPr>
          <w:rFonts w:asciiTheme="minorHAnsi" w:hAnsiTheme="minorHAnsi" w:cstheme="minorHAnsi"/>
          <w:color w:val="auto"/>
        </w:rPr>
        <w:t xml:space="preserve"> </w:t>
      </w:r>
      <w:r w:rsidR="00E645F4" w:rsidRPr="00E653A1">
        <w:rPr>
          <w:rFonts w:asciiTheme="minorHAnsi" w:hAnsiTheme="minorHAnsi" w:cstheme="minorHAnsi"/>
          <w:color w:val="auto"/>
        </w:rPr>
        <w:t>[a que se refere a alínea a) do n.º 1 do artigo 81.º]</w:t>
      </w:r>
    </w:p>
    <w:p w14:paraId="4AF5D31C" w14:textId="77777777" w:rsidR="00E645F4" w:rsidRPr="00E653A1" w:rsidRDefault="00E645F4" w:rsidP="00E645F4">
      <w:pPr>
        <w:pStyle w:val="Default"/>
        <w:jc w:val="center"/>
        <w:rPr>
          <w:rFonts w:asciiTheme="minorHAnsi" w:hAnsiTheme="minorHAnsi" w:cstheme="minorHAnsi"/>
          <w:color w:val="auto"/>
        </w:rPr>
      </w:pPr>
    </w:p>
    <w:p w14:paraId="53B0C538" w14:textId="77777777" w:rsidR="00E645F4" w:rsidRPr="00E653A1" w:rsidRDefault="00E645F4" w:rsidP="00E645F4">
      <w:pPr>
        <w:pStyle w:val="Default"/>
        <w:jc w:val="center"/>
        <w:rPr>
          <w:rFonts w:asciiTheme="minorHAnsi" w:hAnsiTheme="minorHAnsi" w:cstheme="minorHAnsi"/>
          <w:color w:val="auto"/>
        </w:rPr>
      </w:pPr>
    </w:p>
    <w:p w14:paraId="3F8ACC56" w14:textId="77777777" w:rsidR="00E645F4" w:rsidRPr="00E653A1" w:rsidRDefault="00E645F4" w:rsidP="00E645F4">
      <w:pPr>
        <w:pStyle w:val="Default"/>
        <w:spacing w:after="240" w:line="360" w:lineRule="auto"/>
        <w:jc w:val="both"/>
        <w:rPr>
          <w:rFonts w:asciiTheme="minorHAnsi" w:hAnsiTheme="minorHAnsi" w:cstheme="minorHAnsi"/>
          <w:color w:val="auto"/>
        </w:rPr>
      </w:pPr>
      <w:r w:rsidRPr="00E653A1">
        <w:rPr>
          <w:rFonts w:asciiTheme="minorHAnsi" w:hAnsiTheme="minorHAnsi" w:cstheme="minorHAnsi"/>
          <w:color w:val="auto"/>
        </w:rPr>
        <w:t>1 - ... (nome, número de documento de identificação e morada), na qualidade de representante legal de (1)... (firma, número de identificação fiscal e sede ou, no caso de agrupamento concorrente, firmas, números de identificação fiscal e sedes), adjudicatário(a) no procedimento de... (designação ou referência ao procedimento em causa), declara, sob compromisso de honra, que a sua representada (2) não se encontra em nenhuma das situações previstas no n.º 1 do artigo 55.º do Código dos Contratos Públicos:</w:t>
      </w:r>
    </w:p>
    <w:p w14:paraId="4ACDD4A9" w14:textId="77777777" w:rsidR="00E645F4" w:rsidRPr="00E653A1" w:rsidRDefault="00E645F4" w:rsidP="00E645F4">
      <w:pPr>
        <w:pStyle w:val="Default"/>
        <w:spacing w:after="240" w:line="360" w:lineRule="auto"/>
        <w:jc w:val="both"/>
        <w:rPr>
          <w:rFonts w:asciiTheme="minorHAnsi" w:hAnsiTheme="minorHAnsi" w:cstheme="minorHAnsi"/>
          <w:color w:val="auto"/>
        </w:rPr>
      </w:pPr>
      <w:r w:rsidRPr="00E653A1">
        <w:rPr>
          <w:rFonts w:asciiTheme="minorHAnsi" w:hAnsiTheme="minorHAnsi" w:cstheme="minorHAnsi"/>
          <w:color w:val="auto"/>
        </w:rPr>
        <w:t xml:space="preserve">2 - </w:t>
      </w:r>
      <w:proofErr w:type="gramStart"/>
      <w:r w:rsidRPr="00E653A1">
        <w:rPr>
          <w:rFonts w:asciiTheme="minorHAnsi" w:hAnsiTheme="minorHAnsi" w:cstheme="minorHAnsi"/>
          <w:color w:val="auto"/>
        </w:rPr>
        <w:t>O declarante junta</w:t>
      </w:r>
      <w:proofErr w:type="gramEnd"/>
      <w:r w:rsidRPr="00E653A1">
        <w:rPr>
          <w:rFonts w:asciiTheme="minorHAnsi" w:hAnsiTheme="minorHAnsi" w:cstheme="minorHAnsi"/>
          <w:color w:val="auto"/>
        </w:rPr>
        <w:t xml:space="preserve"> em anexo [ou indica … como endereço do sítio da Internet onde podem ser consultados (3)] os documentos comprovativos de que a sua representada (4) não se encontra nas situações previstas nas alíneas b), d), e) e h) do n.º 1 do artigo 55.º do Código dos Contratos Públicos. </w:t>
      </w:r>
    </w:p>
    <w:p w14:paraId="556433EE" w14:textId="77777777" w:rsidR="00E645F4" w:rsidRPr="00E653A1" w:rsidRDefault="00E645F4" w:rsidP="00E645F4">
      <w:pPr>
        <w:pStyle w:val="Default"/>
        <w:spacing w:after="240" w:line="360" w:lineRule="auto"/>
        <w:jc w:val="both"/>
        <w:rPr>
          <w:rFonts w:asciiTheme="minorHAnsi" w:hAnsiTheme="minorHAnsi" w:cstheme="minorHAnsi"/>
          <w:color w:val="auto"/>
        </w:rPr>
      </w:pPr>
      <w:r w:rsidRPr="00E653A1">
        <w:rPr>
          <w:rFonts w:asciiTheme="minorHAnsi" w:hAnsiTheme="minorHAnsi" w:cstheme="minorHAnsi"/>
          <w:color w:val="auto"/>
        </w:rPr>
        <w:t xml:space="preserve">3 - O declarante tem pleno conhecimento de que a prestação de falsas declarações implica a caducidade da adjudicação e constitui contraordenação muito grave, nos termos do artigo 456.º do Código dos Contratos Públicos, a qual pode determinar a aplicação da sanção acessória de privação do direito de participar, como candidato, como concorrente ou como membro de agrupamento candidato ou concorrente, em qualquer procedimento adotado para a formação de contratos públicos, sem prejuízo da participação à entidade competente para efeitos de procedimento criminal. </w:t>
      </w:r>
    </w:p>
    <w:p w14:paraId="002917D1" w14:textId="77777777" w:rsidR="00E645F4" w:rsidRPr="00E653A1" w:rsidRDefault="00E645F4" w:rsidP="00E645F4">
      <w:pPr>
        <w:pStyle w:val="Default"/>
        <w:spacing w:after="240" w:line="360" w:lineRule="auto"/>
        <w:jc w:val="both"/>
        <w:rPr>
          <w:rFonts w:asciiTheme="minorHAnsi" w:hAnsiTheme="minorHAnsi" w:cstheme="minorHAnsi"/>
          <w:color w:val="auto"/>
        </w:rPr>
      </w:pPr>
      <w:r w:rsidRPr="00E653A1">
        <w:rPr>
          <w:rFonts w:asciiTheme="minorHAnsi" w:hAnsiTheme="minorHAnsi" w:cstheme="minorHAnsi"/>
          <w:color w:val="auto"/>
        </w:rPr>
        <w:t>... (local</w:t>
      </w:r>
      <w:proofErr w:type="gramStart"/>
      <w:r w:rsidRPr="00E653A1">
        <w:rPr>
          <w:rFonts w:asciiTheme="minorHAnsi" w:hAnsiTheme="minorHAnsi" w:cstheme="minorHAnsi"/>
          <w:color w:val="auto"/>
        </w:rPr>
        <w:t>),...</w:t>
      </w:r>
      <w:proofErr w:type="gramEnd"/>
      <w:r w:rsidRPr="00E653A1">
        <w:rPr>
          <w:rFonts w:asciiTheme="minorHAnsi" w:hAnsiTheme="minorHAnsi" w:cstheme="minorHAnsi"/>
          <w:color w:val="auto"/>
        </w:rPr>
        <w:t xml:space="preserve"> (data</w:t>
      </w:r>
      <w:proofErr w:type="gramStart"/>
      <w:r w:rsidRPr="00E653A1">
        <w:rPr>
          <w:rFonts w:asciiTheme="minorHAnsi" w:hAnsiTheme="minorHAnsi" w:cstheme="minorHAnsi"/>
          <w:color w:val="auto"/>
        </w:rPr>
        <w:t>),...</w:t>
      </w:r>
      <w:proofErr w:type="gramEnd"/>
      <w:r w:rsidRPr="00E653A1">
        <w:rPr>
          <w:rFonts w:asciiTheme="minorHAnsi" w:hAnsiTheme="minorHAnsi" w:cstheme="minorHAnsi"/>
          <w:color w:val="auto"/>
        </w:rPr>
        <w:t xml:space="preserve"> [assinatura (5)]. </w:t>
      </w:r>
    </w:p>
    <w:p w14:paraId="22C85913" w14:textId="77777777" w:rsidR="00E645F4" w:rsidRPr="00E653A1" w:rsidRDefault="00E645F4" w:rsidP="00E645F4">
      <w:pPr>
        <w:pStyle w:val="Default"/>
        <w:numPr>
          <w:ilvl w:val="0"/>
          <w:numId w:val="31"/>
        </w:numPr>
        <w:jc w:val="both"/>
        <w:rPr>
          <w:rFonts w:asciiTheme="minorHAnsi" w:hAnsiTheme="minorHAnsi" w:cstheme="minorHAnsi"/>
        </w:rPr>
      </w:pPr>
      <w:r w:rsidRPr="00E653A1">
        <w:rPr>
          <w:rFonts w:asciiTheme="minorHAnsi" w:hAnsiTheme="minorHAnsi" w:cstheme="minorHAnsi"/>
        </w:rPr>
        <w:t xml:space="preserve">Aplicável apenas a concorrentes que sejam pessoas coletivas. </w:t>
      </w:r>
    </w:p>
    <w:p w14:paraId="7B0DFC59" w14:textId="77777777" w:rsidR="00E645F4" w:rsidRPr="00E653A1" w:rsidRDefault="00E645F4" w:rsidP="00E645F4">
      <w:pPr>
        <w:pStyle w:val="Default"/>
        <w:numPr>
          <w:ilvl w:val="0"/>
          <w:numId w:val="31"/>
        </w:numPr>
        <w:jc w:val="both"/>
        <w:rPr>
          <w:rFonts w:asciiTheme="minorHAnsi" w:hAnsiTheme="minorHAnsi" w:cstheme="minorHAnsi"/>
        </w:rPr>
      </w:pPr>
      <w:r w:rsidRPr="00E653A1">
        <w:rPr>
          <w:rFonts w:asciiTheme="minorHAnsi" w:hAnsiTheme="minorHAnsi" w:cstheme="minorHAnsi"/>
        </w:rPr>
        <w:t xml:space="preserve">No caso de o concorrente ser uma pessoa singular, suprimir a expressão «a sua representada». </w:t>
      </w:r>
    </w:p>
    <w:p w14:paraId="6296E95A" w14:textId="77777777" w:rsidR="00E645F4" w:rsidRPr="00E653A1" w:rsidRDefault="00E645F4" w:rsidP="00E645F4">
      <w:pPr>
        <w:pStyle w:val="Default"/>
        <w:numPr>
          <w:ilvl w:val="0"/>
          <w:numId w:val="31"/>
        </w:numPr>
        <w:jc w:val="both"/>
        <w:rPr>
          <w:rFonts w:asciiTheme="minorHAnsi" w:hAnsiTheme="minorHAnsi" w:cstheme="minorHAnsi"/>
        </w:rPr>
      </w:pPr>
      <w:r w:rsidRPr="00E653A1">
        <w:rPr>
          <w:rFonts w:asciiTheme="minorHAnsi" w:hAnsiTheme="minorHAnsi" w:cstheme="minorHAnsi"/>
        </w:rPr>
        <w:t xml:space="preserve">Acrescentar as informações necessárias à consulta, se for o caso. </w:t>
      </w:r>
    </w:p>
    <w:p w14:paraId="528307D2" w14:textId="77777777" w:rsidR="00E645F4" w:rsidRPr="00E653A1" w:rsidRDefault="00E645F4" w:rsidP="00E645F4">
      <w:pPr>
        <w:pStyle w:val="Default"/>
        <w:numPr>
          <w:ilvl w:val="0"/>
          <w:numId w:val="31"/>
        </w:numPr>
        <w:jc w:val="both"/>
        <w:rPr>
          <w:rFonts w:asciiTheme="minorHAnsi" w:hAnsiTheme="minorHAnsi" w:cstheme="minorHAnsi"/>
        </w:rPr>
      </w:pPr>
      <w:r w:rsidRPr="00E653A1">
        <w:rPr>
          <w:rFonts w:asciiTheme="minorHAnsi" w:hAnsiTheme="minorHAnsi" w:cstheme="minorHAnsi"/>
        </w:rPr>
        <w:lastRenderedPageBreak/>
        <w:t xml:space="preserve">No caso de o concorrente ser uma pessoa singular, suprimir a expressão «a sua representada». </w:t>
      </w:r>
    </w:p>
    <w:p w14:paraId="07CFF33C" w14:textId="77777777" w:rsidR="00E645F4" w:rsidRPr="00E653A1" w:rsidRDefault="00E645F4" w:rsidP="00903331">
      <w:pPr>
        <w:pStyle w:val="Default"/>
        <w:numPr>
          <w:ilvl w:val="0"/>
          <w:numId w:val="31"/>
        </w:numPr>
        <w:spacing w:line="360" w:lineRule="auto"/>
        <w:jc w:val="both"/>
        <w:rPr>
          <w:rFonts w:asciiTheme="minorHAnsi" w:hAnsiTheme="minorHAnsi" w:cstheme="minorHAnsi"/>
        </w:rPr>
      </w:pPr>
      <w:r w:rsidRPr="00E653A1">
        <w:rPr>
          <w:rFonts w:asciiTheme="minorHAnsi" w:hAnsiTheme="minorHAnsi" w:cstheme="minorHAnsi"/>
        </w:rPr>
        <w:t xml:space="preserve">Nos termos do disposto nos n.ºs 4 e 5 do artigo 57.º </w:t>
      </w:r>
    </w:p>
    <w:p w14:paraId="43814C0A" w14:textId="77777777" w:rsidR="009B32AB" w:rsidRPr="00E653A1" w:rsidRDefault="009B32AB" w:rsidP="009B32AB">
      <w:pPr>
        <w:pStyle w:val="Default"/>
        <w:spacing w:line="360" w:lineRule="auto"/>
        <w:jc w:val="both"/>
        <w:rPr>
          <w:rFonts w:asciiTheme="minorHAnsi" w:hAnsiTheme="minorHAnsi" w:cstheme="minorHAnsi"/>
        </w:rPr>
      </w:pPr>
    </w:p>
    <w:p w14:paraId="1F203BCD" w14:textId="77777777" w:rsidR="00E653A1" w:rsidRDefault="00E653A1" w:rsidP="009B32AB">
      <w:pPr>
        <w:spacing w:line="360" w:lineRule="auto"/>
        <w:jc w:val="center"/>
        <w:rPr>
          <w:rFonts w:asciiTheme="minorHAnsi" w:hAnsiTheme="minorHAnsi" w:cstheme="minorHAnsi"/>
          <w:b/>
          <w:sz w:val="24"/>
          <w:szCs w:val="24"/>
        </w:rPr>
      </w:pPr>
    </w:p>
    <w:p w14:paraId="2D0CAA12" w14:textId="77777777" w:rsidR="00E653A1" w:rsidRDefault="00E653A1" w:rsidP="009B32AB">
      <w:pPr>
        <w:spacing w:line="360" w:lineRule="auto"/>
        <w:jc w:val="center"/>
        <w:rPr>
          <w:rFonts w:asciiTheme="minorHAnsi" w:hAnsiTheme="minorHAnsi" w:cstheme="minorHAnsi"/>
          <w:b/>
          <w:sz w:val="24"/>
          <w:szCs w:val="24"/>
        </w:rPr>
      </w:pPr>
    </w:p>
    <w:p w14:paraId="4BA3C06E" w14:textId="77777777" w:rsidR="00E653A1" w:rsidRDefault="00E653A1" w:rsidP="009B32AB">
      <w:pPr>
        <w:spacing w:line="360" w:lineRule="auto"/>
        <w:jc w:val="center"/>
        <w:rPr>
          <w:rFonts w:asciiTheme="minorHAnsi" w:hAnsiTheme="minorHAnsi" w:cstheme="minorHAnsi"/>
          <w:b/>
          <w:sz w:val="24"/>
          <w:szCs w:val="24"/>
        </w:rPr>
      </w:pPr>
    </w:p>
    <w:p w14:paraId="5710F329" w14:textId="77777777" w:rsidR="00E653A1" w:rsidRDefault="00E653A1" w:rsidP="009B32AB">
      <w:pPr>
        <w:spacing w:line="360" w:lineRule="auto"/>
        <w:jc w:val="center"/>
        <w:rPr>
          <w:rFonts w:asciiTheme="minorHAnsi" w:hAnsiTheme="minorHAnsi" w:cstheme="minorHAnsi"/>
          <w:b/>
          <w:sz w:val="24"/>
          <w:szCs w:val="24"/>
        </w:rPr>
      </w:pPr>
    </w:p>
    <w:p w14:paraId="73336408" w14:textId="77777777" w:rsidR="00E653A1" w:rsidRDefault="00E653A1" w:rsidP="009B32AB">
      <w:pPr>
        <w:spacing w:line="360" w:lineRule="auto"/>
        <w:jc w:val="center"/>
        <w:rPr>
          <w:rFonts w:asciiTheme="minorHAnsi" w:hAnsiTheme="minorHAnsi" w:cstheme="minorHAnsi"/>
          <w:b/>
          <w:sz w:val="24"/>
          <w:szCs w:val="24"/>
        </w:rPr>
      </w:pPr>
    </w:p>
    <w:p w14:paraId="07167BAB" w14:textId="77777777" w:rsidR="00E653A1" w:rsidRDefault="00E653A1" w:rsidP="009B32AB">
      <w:pPr>
        <w:spacing w:line="360" w:lineRule="auto"/>
        <w:jc w:val="center"/>
        <w:rPr>
          <w:rFonts w:asciiTheme="minorHAnsi" w:hAnsiTheme="minorHAnsi" w:cstheme="minorHAnsi"/>
          <w:b/>
          <w:sz w:val="24"/>
          <w:szCs w:val="24"/>
        </w:rPr>
      </w:pPr>
    </w:p>
    <w:p w14:paraId="18C8C2E2" w14:textId="77777777" w:rsidR="00E653A1" w:rsidRDefault="00E653A1" w:rsidP="009B32AB">
      <w:pPr>
        <w:spacing w:line="360" w:lineRule="auto"/>
        <w:jc w:val="center"/>
        <w:rPr>
          <w:rFonts w:asciiTheme="minorHAnsi" w:hAnsiTheme="minorHAnsi" w:cstheme="minorHAnsi"/>
          <w:b/>
          <w:sz w:val="24"/>
          <w:szCs w:val="24"/>
        </w:rPr>
      </w:pPr>
    </w:p>
    <w:p w14:paraId="51C103AB" w14:textId="77777777" w:rsidR="00E653A1" w:rsidRDefault="00E653A1" w:rsidP="009B32AB">
      <w:pPr>
        <w:spacing w:line="360" w:lineRule="auto"/>
        <w:jc w:val="center"/>
        <w:rPr>
          <w:rFonts w:asciiTheme="minorHAnsi" w:hAnsiTheme="minorHAnsi" w:cstheme="minorHAnsi"/>
          <w:b/>
          <w:sz w:val="24"/>
          <w:szCs w:val="24"/>
        </w:rPr>
      </w:pPr>
    </w:p>
    <w:p w14:paraId="1976EF77" w14:textId="77777777" w:rsidR="00E653A1" w:rsidRDefault="00E653A1" w:rsidP="009B32AB">
      <w:pPr>
        <w:spacing w:line="360" w:lineRule="auto"/>
        <w:jc w:val="center"/>
        <w:rPr>
          <w:rFonts w:asciiTheme="minorHAnsi" w:hAnsiTheme="minorHAnsi" w:cstheme="minorHAnsi"/>
          <w:b/>
          <w:sz w:val="24"/>
          <w:szCs w:val="24"/>
        </w:rPr>
      </w:pPr>
    </w:p>
    <w:p w14:paraId="1EE75687" w14:textId="77777777" w:rsidR="00E653A1" w:rsidRDefault="00E653A1" w:rsidP="009B32AB">
      <w:pPr>
        <w:spacing w:line="360" w:lineRule="auto"/>
        <w:jc w:val="center"/>
        <w:rPr>
          <w:rFonts w:asciiTheme="minorHAnsi" w:hAnsiTheme="minorHAnsi" w:cstheme="minorHAnsi"/>
          <w:b/>
          <w:sz w:val="24"/>
          <w:szCs w:val="24"/>
        </w:rPr>
      </w:pPr>
    </w:p>
    <w:p w14:paraId="129A06D6" w14:textId="77777777" w:rsidR="00E653A1" w:rsidRDefault="00E653A1" w:rsidP="009B32AB">
      <w:pPr>
        <w:spacing w:line="360" w:lineRule="auto"/>
        <w:jc w:val="center"/>
        <w:rPr>
          <w:rFonts w:asciiTheme="minorHAnsi" w:hAnsiTheme="minorHAnsi" w:cstheme="minorHAnsi"/>
          <w:b/>
          <w:sz w:val="24"/>
          <w:szCs w:val="24"/>
        </w:rPr>
      </w:pPr>
    </w:p>
    <w:p w14:paraId="6EB671B0" w14:textId="77777777" w:rsidR="00E653A1" w:rsidRDefault="00E653A1" w:rsidP="009B32AB">
      <w:pPr>
        <w:spacing w:line="360" w:lineRule="auto"/>
        <w:jc w:val="center"/>
        <w:rPr>
          <w:rFonts w:asciiTheme="minorHAnsi" w:hAnsiTheme="minorHAnsi" w:cstheme="minorHAnsi"/>
          <w:b/>
          <w:sz w:val="24"/>
          <w:szCs w:val="24"/>
        </w:rPr>
      </w:pPr>
    </w:p>
    <w:p w14:paraId="3E4EAF9F" w14:textId="77777777" w:rsidR="00E653A1" w:rsidRDefault="00E653A1" w:rsidP="009B32AB">
      <w:pPr>
        <w:spacing w:line="360" w:lineRule="auto"/>
        <w:jc w:val="center"/>
        <w:rPr>
          <w:rFonts w:asciiTheme="minorHAnsi" w:hAnsiTheme="minorHAnsi" w:cstheme="minorHAnsi"/>
          <w:b/>
          <w:sz w:val="24"/>
          <w:szCs w:val="24"/>
        </w:rPr>
      </w:pPr>
    </w:p>
    <w:p w14:paraId="7C6FCD81" w14:textId="77777777" w:rsidR="00E653A1" w:rsidRDefault="00E653A1" w:rsidP="009B32AB">
      <w:pPr>
        <w:spacing w:line="360" w:lineRule="auto"/>
        <w:jc w:val="center"/>
        <w:rPr>
          <w:rFonts w:asciiTheme="minorHAnsi" w:hAnsiTheme="minorHAnsi" w:cstheme="minorHAnsi"/>
          <w:b/>
          <w:sz w:val="24"/>
          <w:szCs w:val="24"/>
        </w:rPr>
      </w:pPr>
    </w:p>
    <w:p w14:paraId="70EC922F" w14:textId="77777777" w:rsidR="00E653A1" w:rsidRDefault="00E653A1" w:rsidP="009B32AB">
      <w:pPr>
        <w:spacing w:line="360" w:lineRule="auto"/>
        <w:jc w:val="center"/>
        <w:rPr>
          <w:rFonts w:asciiTheme="minorHAnsi" w:hAnsiTheme="minorHAnsi" w:cstheme="minorHAnsi"/>
          <w:b/>
          <w:sz w:val="24"/>
          <w:szCs w:val="24"/>
        </w:rPr>
      </w:pPr>
    </w:p>
    <w:p w14:paraId="268DA461" w14:textId="77777777" w:rsidR="00E653A1" w:rsidRDefault="00E653A1" w:rsidP="009B32AB">
      <w:pPr>
        <w:spacing w:line="360" w:lineRule="auto"/>
        <w:jc w:val="center"/>
        <w:rPr>
          <w:rFonts w:asciiTheme="minorHAnsi" w:hAnsiTheme="minorHAnsi" w:cstheme="minorHAnsi"/>
          <w:b/>
          <w:sz w:val="24"/>
          <w:szCs w:val="24"/>
        </w:rPr>
      </w:pPr>
    </w:p>
    <w:p w14:paraId="32F3E602" w14:textId="77777777" w:rsidR="00E653A1" w:rsidRDefault="00E653A1" w:rsidP="009B32AB">
      <w:pPr>
        <w:spacing w:line="360" w:lineRule="auto"/>
        <w:jc w:val="center"/>
        <w:rPr>
          <w:rFonts w:asciiTheme="minorHAnsi" w:hAnsiTheme="minorHAnsi" w:cstheme="minorHAnsi"/>
          <w:b/>
          <w:sz w:val="24"/>
          <w:szCs w:val="24"/>
        </w:rPr>
      </w:pPr>
    </w:p>
    <w:p w14:paraId="0A6003F4" w14:textId="77777777" w:rsidR="00E653A1" w:rsidRDefault="00E653A1" w:rsidP="009B32AB">
      <w:pPr>
        <w:spacing w:line="360" w:lineRule="auto"/>
        <w:jc w:val="center"/>
        <w:rPr>
          <w:rFonts w:asciiTheme="minorHAnsi" w:hAnsiTheme="minorHAnsi" w:cstheme="minorHAnsi"/>
          <w:b/>
          <w:sz w:val="24"/>
          <w:szCs w:val="24"/>
        </w:rPr>
      </w:pPr>
    </w:p>
    <w:p w14:paraId="0FCB0988" w14:textId="77777777" w:rsidR="00E653A1" w:rsidRDefault="00E653A1" w:rsidP="009B32AB">
      <w:pPr>
        <w:spacing w:line="360" w:lineRule="auto"/>
        <w:jc w:val="center"/>
        <w:rPr>
          <w:rFonts w:asciiTheme="minorHAnsi" w:hAnsiTheme="minorHAnsi" w:cstheme="minorHAnsi"/>
          <w:b/>
          <w:sz w:val="24"/>
          <w:szCs w:val="24"/>
        </w:rPr>
      </w:pPr>
    </w:p>
    <w:p w14:paraId="63B85392" w14:textId="77777777" w:rsidR="00E653A1" w:rsidRDefault="00E653A1" w:rsidP="009B32AB">
      <w:pPr>
        <w:spacing w:line="360" w:lineRule="auto"/>
        <w:jc w:val="center"/>
        <w:rPr>
          <w:rFonts w:asciiTheme="minorHAnsi" w:hAnsiTheme="minorHAnsi" w:cstheme="minorHAnsi"/>
          <w:b/>
          <w:sz w:val="24"/>
          <w:szCs w:val="24"/>
        </w:rPr>
      </w:pPr>
    </w:p>
    <w:p w14:paraId="707317DA" w14:textId="77777777" w:rsidR="00E653A1" w:rsidRDefault="00E653A1" w:rsidP="009B32AB">
      <w:pPr>
        <w:spacing w:line="360" w:lineRule="auto"/>
        <w:jc w:val="center"/>
        <w:rPr>
          <w:rFonts w:asciiTheme="minorHAnsi" w:hAnsiTheme="minorHAnsi" w:cstheme="minorHAnsi"/>
          <w:b/>
          <w:sz w:val="24"/>
          <w:szCs w:val="24"/>
        </w:rPr>
      </w:pPr>
    </w:p>
    <w:p w14:paraId="297F3611" w14:textId="77777777" w:rsidR="00E653A1" w:rsidRDefault="00E653A1" w:rsidP="009B32AB">
      <w:pPr>
        <w:spacing w:line="360" w:lineRule="auto"/>
        <w:jc w:val="center"/>
        <w:rPr>
          <w:rFonts w:asciiTheme="minorHAnsi" w:hAnsiTheme="minorHAnsi" w:cstheme="minorHAnsi"/>
          <w:b/>
          <w:sz w:val="24"/>
          <w:szCs w:val="24"/>
        </w:rPr>
      </w:pPr>
    </w:p>
    <w:p w14:paraId="4783EE2D" w14:textId="77777777" w:rsidR="0017309A" w:rsidRDefault="0017309A" w:rsidP="009B32AB">
      <w:pPr>
        <w:spacing w:line="360" w:lineRule="auto"/>
        <w:jc w:val="center"/>
        <w:rPr>
          <w:rFonts w:asciiTheme="minorHAnsi" w:hAnsiTheme="minorHAnsi" w:cstheme="minorHAnsi"/>
          <w:b/>
          <w:sz w:val="24"/>
          <w:szCs w:val="24"/>
        </w:rPr>
      </w:pPr>
    </w:p>
    <w:p w14:paraId="78BABCDB" w14:textId="77777777" w:rsidR="0017309A" w:rsidRDefault="0017309A" w:rsidP="009B32AB">
      <w:pPr>
        <w:spacing w:line="360" w:lineRule="auto"/>
        <w:jc w:val="center"/>
        <w:rPr>
          <w:rFonts w:asciiTheme="minorHAnsi" w:hAnsiTheme="minorHAnsi" w:cstheme="minorHAnsi"/>
          <w:b/>
          <w:sz w:val="24"/>
          <w:szCs w:val="24"/>
        </w:rPr>
      </w:pPr>
    </w:p>
    <w:p w14:paraId="0132CE85" w14:textId="77777777" w:rsidR="00E653A1" w:rsidRDefault="00E653A1" w:rsidP="009B32AB">
      <w:pPr>
        <w:spacing w:line="360" w:lineRule="auto"/>
        <w:jc w:val="center"/>
        <w:rPr>
          <w:rFonts w:asciiTheme="minorHAnsi" w:hAnsiTheme="minorHAnsi" w:cstheme="minorHAnsi"/>
          <w:b/>
          <w:sz w:val="24"/>
          <w:szCs w:val="24"/>
        </w:rPr>
      </w:pPr>
    </w:p>
    <w:p w14:paraId="7195278C" w14:textId="77777777" w:rsidR="00E653A1" w:rsidRDefault="00E653A1" w:rsidP="009B32AB">
      <w:pPr>
        <w:spacing w:line="360" w:lineRule="auto"/>
        <w:jc w:val="center"/>
        <w:rPr>
          <w:rFonts w:asciiTheme="minorHAnsi" w:hAnsiTheme="minorHAnsi" w:cstheme="minorHAnsi"/>
          <w:b/>
          <w:sz w:val="24"/>
          <w:szCs w:val="24"/>
        </w:rPr>
      </w:pPr>
    </w:p>
    <w:p w14:paraId="65BCBF06" w14:textId="77777777" w:rsidR="00E653A1" w:rsidRDefault="00E653A1" w:rsidP="009B32AB">
      <w:pPr>
        <w:spacing w:line="360" w:lineRule="auto"/>
        <w:jc w:val="center"/>
        <w:rPr>
          <w:rFonts w:asciiTheme="minorHAnsi" w:hAnsiTheme="minorHAnsi" w:cstheme="minorHAnsi"/>
          <w:b/>
          <w:sz w:val="24"/>
          <w:szCs w:val="24"/>
        </w:rPr>
      </w:pPr>
    </w:p>
    <w:p w14:paraId="6B4A6A31" w14:textId="27699997" w:rsidR="009B32AB" w:rsidRPr="00E653A1" w:rsidRDefault="0017309A" w:rsidP="009B32AB">
      <w:pPr>
        <w:spacing w:line="360" w:lineRule="auto"/>
        <w:jc w:val="center"/>
        <w:rPr>
          <w:rFonts w:asciiTheme="minorHAnsi" w:hAnsiTheme="minorHAnsi" w:cstheme="minorHAnsi"/>
          <w:b/>
          <w:sz w:val="24"/>
          <w:szCs w:val="24"/>
        </w:rPr>
      </w:pPr>
      <w:r>
        <w:rPr>
          <w:rFonts w:asciiTheme="minorHAnsi" w:hAnsiTheme="minorHAnsi" w:cstheme="minorHAnsi"/>
          <w:b/>
          <w:sz w:val="24"/>
          <w:szCs w:val="24"/>
        </w:rPr>
        <w:lastRenderedPageBreak/>
        <w:t>A</w:t>
      </w:r>
      <w:r w:rsidR="009B32AB" w:rsidRPr="00E653A1">
        <w:rPr>
          <w:rFonts w:asciiTheme="minorHAnsi" w:hAnsiTheme="minorHAnsi" w:cstheme="minorHAnsi"/>
          <w:b/>
          <w:sz w:val="24"/>
          <w:szCs w:val="24"/>
        </w:rPr>
        <w:t>NEXO VI</w:t>
      </w:r>
    </w:p>
    <w:p w14:paraId="3B84E51C" w14:textId="77777777" w:rsidR="009B32AB" w:rsidRPr="00E653A1" w:rsidRDefault="009B32AB" w:rsidP="009B32AB">
      <w:pPr>
        <w:pStyle w:val="Default"/>
        <w:spacing w:line="360" w:lineRule="auto"/>
        <w:jc w:val="both"/>
        <w:rPr>
          <w:rFonts w:asciiTheme="minorHAnsi" w:hAnsiTheme="minorHAnsi" w:cstheme="minorHAnsi"/>
        </w:rPr>
      </w:pPr>
    </w:p>
    <w:p w14:paraId="769359C2" w14:textId="3386C410" w:rsidR="009B32AB" w:rsidRPr="00E653A1" w:rsidRDefault="009B32AB" w:rsidP="009B32AB">
      <w:pPr>
        <w:spacing w:line="360" w:lineRule="auto"/>
        <w:jc w:val="center"/>
        <w:rPr>
          <w:rFonts w:asciiTheme="minorHAnsi" w:hAnsiTheme="minorHAnsi" w:cstheme="minorHAnsi"/>
          <w:b/>
          <w:sz w:val="24"/>
          <w:szCs w:val="24"/>
        </w:rPr>
      </w:pPr>
      <w:r w:rsidRPr="00E653A1">
        <w:rPr>
          <w:rFonts w:asciiTheme="minorHAnsi" w:hAnsiTheme="minorHAnsi" w:cstheme="minorHAnsi"/>
          <w:b/>
          <w:sz w:val="24"/>
          <w:szCs w:val="24"/>
        </w:rPr>
        <w:t>DECLARAÇÃO DE INEXISTÊNCIA DE CONFLITO DE INTERESSES</w:t>
      </w:r>
    </w:p>
    <w:p w14:paraId="0DE76ECD" w14:textId="77777777" w:rsidR="009B32AB" w:rsidRPr="00E653A1" w:rsidRDefault="009B32AB" w:rsidP="009B32AB">
      <w:pPr>
        <w:spacing w:line="360" w:lineRule="auto"/>
        <w:jc w:val="center"/>
        <w:rPr>
          <w:rFonts w:asciiTheme="minorHAnsi" w:hAnsiTheme="minorHAnsi" w:cstheme="minorHAnsi"/>
          <w:sz w:val="24"/>
          <w:szCs w:val="24"/>
        </w:rPr>
      </w:pPr>
    </w:p>
    <w:p w14:paraId="029263C0" w14:textId="77777777" w:rsidR="009B32AB" w:rsidRPr="00E653A1" w:rsidRDefault="009B32AB" w:rsidP="009B32AB">
      <w:pPr>
        <w:spacing w:line="360" w:lineRule="auto"/>
        <w:ind w:right="57"/>
        <w:jc w:val="both"/>
        <w:rPr>
          <w:rFonts w:asciiTheme="minorHAnsi" w:eastAsiaTheme="majorEastAsia" w:hAnsiTheme="minorHAnsi" w:cstheme="minorHAnsi"/>
          <w:sz w:val="24"/>
          <w:szCs w:val="24"/>
        </w:rPr>
      </w:pPr>
    </w:p>
    <w:p w14:paraId="450975D8" w14:textId="7CB91BB1" w:rsidR="009B32AB" w:rsidRPr="00E653A1" w:rsidRDefault="009B32AB" w:rsidP="009B32AB">
      <w:pPr>
        <w:spacing w:line="360" w:lineRule="auto"/>
        <w:ind w:right="57"/>
        <w:jc w:val="both"/>
        <w:rPr>
          <w:rFonts w:asciiTheme="minorHAnsi" w:hAnsiTheme="minorHAnsi" w:cstheme="minorHAnsi"/>
          <w:sz w:val="24"/>
          <w:szCs w:val="24"/>
        </w:rPr>
      </w:pPr>
      <w:r w:rsidRPr="00E653A1">
        <w:rPr>
          <w:rFonts w:asciiTheme="minorHAnsi" w:hAnsiTheme="minorHAnsi" w:cstheme="minorHAnsi"/>
          <w:sz w:val="24"/>
          <w:szCs w:val="24"/>
        </w:rPr>
        <w:t>__________________________(nome), portador(a) do número de documento de identificação n.º ____________, residente em ____________________, na qualidade de concorrente no procedimento de formação do contrato relativo a ________________ (“referência ao procedimento”), declar</w:t>
      </w:r>
      <w:r w:rsidR="006F5ECD">
        <w:rPr>
          <w:rFonts w:asciiTheme="minorHAnsi" w:hAnsiTheme="minorHAnsi" w:cstheme="minorHAnsi"/>
          <w:sz w:val="24"/>
          <w:szCs w:val="24"/>
        </w:rPr>
        <w:t>o</w:t>
      </w:r>
      <w:r w:rsidRPr="00E653A1">
        <w:rPr>
          <w:rFonts w:asciiTheme="minorHAnsi" w:hAnsiTheme="minorHAnsi" w:cstheme="minorHAnsi"/>
          <w:sz w:val="24"/>
          <w:szCs w:val="24"/>
        </w:rPr>
        <w:t xml:space="preserve"> não </w:t>
      </w:r>
      <w:r w:rsidR="006F5ECD">
        <w:rPr>
          <w:rFonts w:asciiTheme="minorHAnsi" w:hAnsiTheme="minorHAnsi" w:cstheme="minorHAnsi"/>
          <w:sz w:val="24"/>
          <w:szCs w:val="24"/>
        </w:rPr>
        <w:t>me</w:t>
      </w:r>
      <w:r w:rsidRPr="00E653A1">
        <w:rPr>
          <w:rFonts w:asciiTheme="minorHAnsi" w:hAnsiTheme="minorHAnsi" w:cstheme="minorHAnsi"/>
          <w:sz w:val="24"/>
          <w:szCs w:val="24"/>
        </w:rPr>
        <w:t xml:space="preserve"> encontrar numa situação de conflito de interesses, nem em circunstâncias que possam colocar-me num futuro próximo, numa situação de conflito de interesses aparente/potencial/real, relacionados com o objeto da prestação de serviços. Comprometo-me a declarar, imediatamente, qualquer potencial conflito de interesses caso se verifique qualquer circunstância que possa conduzir a tal conclusão. Mais declaro que, também, não me encontro abrangido por qualquer das situações previstas no n.º 3 do artigo 69.º do Código do Procedimento Administrativo.</w:t>
      </w:r>
    </w:p>
    <w:p w14:paraId="16FAC90C" w14:textId="77777777" w:rsidR="009B32AB" w:rsidRPr="00E653A1" w:rsidRDefault="009B32AB" w:rsidP="009B32AB">
      <w:pPr>
        <w:spacing w:line="360" w:lineRule="auto"/>
        <w:ind w:right="57"/>
        <w:jc w:val="both"/>
        <w:rPr>
          <w:rFonts w:asciiTheme="minorHAnsi" w:hAnsiTheme="minorHAnsi" w:cstheme="minorHAnsi"/>
          <w:sz w:val="24"/>
          <w:szCs w:val="24"/>
        </w:rPr>
      </w:pPr>
    </w:p>
    <w:p w14:paraId="2DFF9938" w14:textId="77777777" w:rsidR="009B32AB" w:rsidRPr="00E653A1" w:rsidRDefault="009B32AB" w:rsidP="009B32AB">
      <w:pPr>
        <w:spacing w:line="360" w:lineRule="auto"/>
        <w:ind w:right="57"/>
        <w:jc w:val="both"/>
        <w:rPr>
          <w:rFonts w:asciiTheme="minorHAnsi" w:hAnsiTheme="minorHAnsi" w:cstheme="minorHAnsi"/>
          <w:sz w:val="24"/>
          <w:szCs w:val="24"/>
        </w:rPr>
      </w:pPr>
    </w:p>
    <w:p w14:paraId="41A5B43D" w14:textId="77777777" w:rsidR="009B32AB" w:rsidRPr="00E653A1" w:rsidRDefault="009B32AB" w:rsidP="009B32AB">
      <w:pPr>
        <w:spacing w:after="240" w:line="360" w:lineRule="auto"/>
        <w:ind w:right="57"/>
        <w:jc w:val="both"/>
        <w:rPr>
          <w:rFonts w:asciiTheme="minorHAnsi" w:hAnsiTheme="minorHAnsi" w:cstheme="minorHAnsi"/>
          <w:sz w:val="24"/>
          <w:szCs w:val="24"/>
        </w:rPr>
      </w:pPr>
      <w:r w:rsidRPr="00E653A1">
        <w:rPr>
          <w:rFonts w:asciiTheme="minorHAnsi" w:hAnsiTheme="minorHAnsi" w:cstheme="minorHAnsi"/>
          <w:sz w:val="24"/>
          <w:szCs w:val="24"/>
        </w:rPr>
        <w:t>_________________, (local) _______________ (data)</w:t>
      </w:r>
    </w:p>
    <w:p w14:paraId="0D005929" w14:textId="77777777" w:rsidR="009B32AB" w:rsidRPr="00E653A1" w:rsidRDefault="009B32AB" w:rsidP="009B32AB">
      <w:pPr>
        <w:spacing w:after="240" w:line="360" w:lineRule="auto"/>
        <w:ind w:right="57"/>
        <w:jc w:val="both"/>
        <w:rPr>
          <w:rFonts w:asciiTheme="minorHAnsi" w:hAnsiTheme="minorHAnsi" w:cstheme="minorHAnsi"/>
          <w:sz w:val="24"/>
          <w:szCs w:val="24"/>
        </w:rPr>
      </w:pPr>
    </w:p>
    <w:p w14:paraId="61693AEE" w14:textId="77777777" w:rsidR="009B32AB" w:rsidRPr="00E653A1" w:rsidRDefault="009B32AB" w:rsidP="009B32AB">
      <w:pPr>
        <w:spacing w:after="240" w:line="360" w:lineRule="auto"/>
        <w:ind w:right="57"/>
        <w:jc w:val="both"/>
        <w:rPr>
          <w:rFonts w:asciiTheme="minorHAnsi" w:hAnsiTheme="minorHAnsi" w:cstheme="minorHAnsi"/>
          <w:sz w:val="24"/>
          <w:szCs w:val="24"/>
        </w:rPr>
      </w:pPr>
    </w:p>
    <w:p w14:paraId="1D06AFC7" w14:textId="77777777" w:rsidR="009B32AB" w:rsidRPr="00E653A1" w:rsidRDefault="009B32AB" w:rsidP="009B32AB">
      <w:pPr>
        <w:spacing w:after="240" w:line="360" w:lineRule="auto"/>
        <w:ind w:right="57"/>
        <w:jc w:val="both"/>
        <w:rPr>
          <w:rFonts w:asciiTheme="minorHAnsi" w:hAnsiTheme="minorHAnsi" w:cstheme="minorHAnsi"/>
          <w:sz w:val="24"/>
          <w:szCs w:val="24"/>
        </w:rPr>
      </w:pPr>
      <w:r w:rsidRPr="00E653A1">
        <w:rPr>
          <w:rFonts w:asciiTheme="minorHAnsi" w:hAnsiTheme="minorHAnsi" w:cstheme="minorHAnsi"/>
          <w:sz w:val="24"/>
          <w:szCs w:val="24"/>
        </w:rPr>
        <w:t>_____________________________(nome)</w:t>
      </w:r>
    </w:p>
    <w:p w14:paraId="24922DAD" w14:textId="77777777" w:rsidR="009B32AB" w:rsidRPr="00E653A1" w:rsidRDefault="009B32AB" w:rsidP="009B32AB">
      <w:pPr>
        <w:rPr>
          <w:rFonts w:asciiTheme="minorHAnsi" w:hAnsiTheme="minorHAnsi" w:cstheme="minorHAnsi"/>
          <w:sz w:val="24"/>
          <w:szCs w:val="24"/>
        </w:rPr>
      </w:pPr>
    </w:p>
    <w:p w14:paraId="2BFF274C" w14:textId="77777777" w:rsidR="009B32AB" w:rsidRPr="00E653A1" w:rsidRDefault="009B32AB" w:rsidP="009B32AB">
      <w:pPr>
        <w:pStyle w:val="Default"/>
        <w:spacing w:line="360" w:lineRule="auto"/>
        <w:jc w:val="both"/>
        <w:rPr>
          <w:rFonts w:asciiTheme="minorHAnsi" w:hAnsiTheme="minorHAnsi" w:cstheme="minorHAnsi"/>
        </w:rPr>
      </w:pPr>
    </w:p>
    <w:sectPr w:rsidR="009B32AB" w:rsidRPr="00E653A1" w:rsidSect="00AA60E2">
      <w:headerReference w:type="default" r:id="rId13"/>
      <w:footerReference w:type="default" r:id="rId14"/>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94093" w14:textId="77777777" w:rsidR="00A07CBE" w:rsidRDefault="00A07CBE" w:rsidP="005665E5">
      <w:r>
        <w:separator/>
      </w:r>
    </w:p>
  </w:endnote>
  <w:endnote w:type="continuationSeparator" w:id="0">
    <w:p w14:paraId="562F5965" w14:textId="77777777" w:rsidR="00A07CBE" w:rsidRDefault="00A07CBE" w:rsidP="00566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D37B4" w14:textId="77777777" w:rsidR="00532AC2" w:rsidRPr="00D72743" w:rsidRDefault="00192AC4">
    <w:pPr>
      <w:pStyle w:val="Rodap"/>
      <w:jc w:val="right"/>
      <w:rPr>
        <w:rFonts w:ascii="Arial" w:hAnsi="Arial" w:cs="Arial"/>
      </w:rPr>
    </w:pPr>
    <w:r>
      <w:rPr>
        <w:rStyle w:val="TtulodoLivro"/>
        <w:rFonts w:asciiTheme="minorHAnsi" w:hAnsiTheme="minorHAnsi"/>
      </w:rPr>
      <w:t>Programa do Procedimento</w:t>
    </w:r>
    <w:r w:rsidR="00532AC2" w:rsidRPr="006F6E51">
      <w:rPr>
        <w:rFonts w:asciiTheme="minorHAnsi" w:hAnsiTheme="minorHAnsi" w:cs="Arial"/>
      </w:rPr>
      <w:t xml:space="preserve"> | </w:t>
    </w:r>
    <w:sdt>
      <w:sdtPr>
        <w:rPr>
          <w:rFonts w:asciiTheme="minorHAnsi" w:hAnsiTheme="minorHAnsi" w:cs="Arial"/>
        </w:rPr>
        <w:id w:val="17491971"/>
        <w:docPartObj>
          <w:docPartGallery w:val="Page Numbers (Bottom of Page)"/>
          <w:docPartUnique/>
        </w:docPartObj>
      </w:sdtPr>
      <w:sdtEndPr>
        <w:rPr>
          <w:rFonts w:ascii="Arial" w:hAnsi="Arial"/>
        </w:rPr>
      </w:sdtEndPr>
      <w:sdtContent>
        <w:r w:rsidR="00D52CBC" w:rsidRPr="006F6E51">
          <w:rPr>
            <w:rFonts w:asciiTheme="minorHAnsi" w:hAnsiTheme="minorHAnsi" w:cs="Arial"/>
          </w:rPr>
          <w:fldChar w:fldCharType="begin"/>
        </w:r>
        <w:r w:rsidR="00532AC2" w:rsidRPr="006F6E51">
          <w:rPr>
            <w:rFonts w:asciiTheme="minorHAnsi" w:hAnsiTheme="minorHAnsi" w:cs="Arial"/>
          </w:rPr>
          <w:instrText xml:space="preserve"> PAGE   \* MERGEFORMAT </w:instrText>
        </w:r>
        <w:r w:rsidR="00D52CBC" w:rsidRPr="006F6E51">
          <w:rPr>
            <w:rFonts w:asciiTheme="minorHAnsi" w:hAnsiTheme="minorHAnsi" w:cs="Arial"/>
          </w:rPr>
          <w:fldChar w:fldCharType="separate"/>
        </w:r>
        <w:r w:rsidR="00680D20">
          <w:rPr>
            <w:rFonts w:asciiTheme="minorHAnsi" w:hAnsiTheme="minorHAnsi" w:cs="Arial"/>
            <w:noProof/>
          </w:rPr>
          <w:t>15</w:t>
        </w:r>
        <w:r w:rsidR="00D52CBC" w:rsidRPr="006F6E51">
          <w:rPr>
            <w:rFonts w:asciiTheme="minorHAnsi" w:hAnsiTheme="minorHAnsi" w:cs="Arial"/>
          </w:rPr>
          <w:fldChar w:fldCharType="end"/>
        </w:r>
      </w:sdtContent>
    </w:sdt>
  </w:p>
  <w:p w14:paraId="0A2ED0A2" w14:textId="77777777" w:rsidR="00532AC2" w:rsidRPr="00D72743" w:rsidRDefault="00532AC2">
    <w:pPr>
      <w:pStyle w:val="Rodap"/>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485EB" w14:textId="77777777" w:rsidR="00A07CBE" w:rsidRDefault="00A07CBE" w:rsidP="005665E5">
      <w:r>
        <w:separator/>
      </w:r>
    </w:p>
  </w:footnote>
  <w:footnote w:type="continuationSeparator" w:id="0">
    <w:p w14:paraId="7E581141" w14:textId="77777777" w:rsidR="00A07CBE" w:rsidRDefault="00A07CBE" w:rsidP="00566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A4FF0" w14:textId="77777777" w:rsidR="00532AC2" w:rsidRDefault="00532AC2" w:rsidP="00707504">
    <w:pPr>
      <w:pStyle w:val="Cabealho"/>
      <w:jc w:val="center"/>
      <w:rPr>
        <w:b/>
        <w:sz w:val="28"/>
      </w:rPr>
    </w:pPr>
    <w:r>
      <w:rPr>
        <w:b/>
        <w:noProof/>
        <w:sz w:val="28"/>
      </w:rPr>
      <w:drawing>
        <wp:anchor distT="0" distB="0" distL="114300" distR="114300" simplePos="0" relativeHeight="251662336" behindDoc="0" locked="0" layoutInCell="1" allowOverlap="1" wp14:anchorId="4260613E" wp14:editId="067F55AD">
          <wp:simplePos x="0" y="0"/>
          <wp:positionH relativeFrom="column">
            <wp:posOffset>-383540</wp:posOffset>
          </wp:positionH>
          <wp:positionV relativeFrom="paragraph">
            <wp:posOffset>-30480</wp:posOffset>
          </wp:positionV>
          <wp:extent cx="712470" cy="795655"/>
          <wp:effectExtent l="19050" t="0" r="0" b="0"/>
          <wp:wrapNone/>
          <wp:docPr id="2146175693" name="Imagem 2146175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nordeste"/>
                  <pic:cNvPicPr>
                    <a:picLocks noChangeAspect="1" noChangeArrowheads="1"/>
                  </pic:cNvPicPr>
                </pic:nvPicPr>
                <pic:blipFill>
                  <a:blip r:embed="rId1"/>
                  <a:srcRect/>
                  <a:stretch>
                    <a:fillRect/>
                  </a:stretch>
                </pic:blipFill>
                <pic:spPr bwMode="auto">
                  <a:xfrm>
                    <a:off x="0" y="0"/>
                    <a:ext cx="712470" cy="795655"/>
                  </a:xfrm>
                  <a:prstGeom prst="rect">
                    <a:avLst/>
                  </a:prstGeom>
                  <a:noFill/>
                  <a:ln w="9525">
                    <a:noFill/>
                    <a:miter lim="800000"/>
                    <a:headEnd/>
                    <a:tailEnd/>
                  </a:ln>
                </pic:spPr>
              </pic:pic>
            </a:graphicData>
          </a:graphic>
        </wp:anchor>
      </w:drawing>
    </w:r>
  </w:p>
  <w:p w14:paraId="0F195F04" w14:textId="77777777" w:rsidR="00532AC2" w:rsidRPr="00B83545" w:rsidRDefault="00532AC2" w:rsidP="00707504">
    <w:pPr>
      <w:pStyle w:val="Cabealho"/>
      <w:jc w:val="center"/>
      <w:rPr>
        <w:sz w:val="24"/>
      </w:rPr>
    </w:pPr>
    <w:r w:rsidRPr="00B83545">
      <w:rPr>
        <w:b/>
        <w:sz w:val="28"/>
      </w:rPr>
      <w:t>Município de Nordeste (Açores)</w:t>
    </w:r>
  </w:p>
  <w:p w14:paraId="5B5ED21A" w14:textId="21485228" w:rsidR="00532AC2" w:rsidRPr="00E91FFE" w:rsidRDefault="006A3A5A" w:rsidP="00707504">
    <w:pPr>
      <w:pStyle w:val="Cabealho"/>
      <w:jc w:val="right"/>
    </w:pPr>
    <w:r>
      <w:rPr>
        <w:noProof/>
        <w:sz w:val="18"/>
      </w:rPr>
      <mc:AlternateContent>
        <mc:Choice Requires="wps">
          <w:drawing>
            <wp:anchor distT="4294967295" distB="4294967295" distL="114300" distR="114300" simplePos="0" relativeHeight="251660288" behindDoc="0" locked="0" layoutInCell="1" allowOverlap="1" wp14:anchorId="5E0692A1" wp14:editId="1C165F07">
              <wp:simplePos x="0" y="0"/>
              <wp:positionH relativeFrom="column">
                <wp:posOffset>434340</wp:posOffset>
              </wp:positionH>
              <wp:positionV relativeFrom="paragraph">
                <wp:posOffset>79374</wp:posOffset>
              </wp:positionV>
              <wp:extent cx="5176520" cy="0"/>
              <wp:effectExtent l="0" t="0" r="0" b="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76520" cy="0"/>
                      </a:xfrm>
                      <a:prstGeom prst="straightConnector1">
                        <a:avLst/>
                      </a:prstGeom>
                      <a:noFill/>
                      <a:ln w="12700">
                        <a:solidFill>
                          <a:schemeClr val="tx2">
                            <a:lumMod val="60000"/>
                            <a:lumOff val="4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5C4483" id="_x0000_t32" coordsize="21600,21600" o:spt="32" o:oned="t" path="m,l21600,21600e" filled="f">
              <v:path arrowok="t" fillok="f" o:connecttype="none"/>
              <o:lock v:ext="edit" shapetype="t"/>
            </v:shapetype>
            <v:shape id="AutoShape 4" o:spid="_x0000_s1026" type="#_x0000_t32" style="position:absolute;margin-left:34.2pt;margin-top:6.25pt;width:407.6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" strokecolor="#548dd4 [1951]" strokeweight="1pt"/>
          </w:pict>
        </mc:Fallback>
      </mc:AlternateContent>
    </w:r>
    <w:r w:rsidR="00532AC2">
      <w:rPr>
        <w:sz w:val="18"/>
      </w:rPr>
      <w:tab/>
    </w:r>
  </w:p>
  <w:p w14:paraId="5FAF0B61" w14:textId="77777777" w:rsidR="00532AC2" w:rsidRDefault="00532AC2" w:rsidP="00707504">
    <w:pPr>
      <w:pStyle w:val="Cabealho"/>
    </w:pPr>
  </w:p>
  <w:p w14:paraId="59548392" w14:textId="77777777" w:rsidR="00532AC2" w:rsidRPr="00707504" w:rsidRDefault="00532AC2" w:rsidP="0070750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7DAB"/>
    <w:multiLevelType w:val="hybridMultilevel"/>
    <w:tmpl w:val="0E04F458"/>
    <w:lvl w:ilvl="0" w:tplc="0816000F">
      <w:start w:val="1"/>
      <w:numFmt w:val="decimal"/>
      <w:lvlText w:val="%1."/>
      <w:lvlJc w:val="left"/>
      <w:pPr>
        <w:ind w:left="36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878030E"/>
    <w:multiLevelType w:val="singleLevel"/>
    <w:tmpl w:val="08160017"/>
    <w:lvl w:ilvl="0">
      <w:start w:val="1"/>
      <w:numFmt w:val="lowerLetter"/>
      <w:lvlText w:val="%1)"/>
      <w:lvlJc w:val="left"/>
      <w:pPr>
        <w:tabs>
          <w:tab w:val="num" w:pos="360"/>
        </w:tabs>
        <w:ind w:left="360" w:hanging="360"/>
      </w:pPr>
    </w:lvl>
  </w:abstractNum>
  <w:abstractNum w:abstractNumId="2" w15:restartNumberingAfterBreak="0">
    <w:nsid w:val="08BC4A40"/>
    <w:multiLevelType w:val="hybridMultilevel"/>
    <w:tmpl w:val="64B0502C"/>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 w15:restartNumberingAfterBreak="0">
    <w:nsid w:val="0A8B29CB"/>
    <w:multiLevelType w:val="hybridMultilevel"/>
    <w:tmpl w:val="CEE60B4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B1C59C3"/>
    <w:multiLevelType w:val="hybridMultilevel"/>
    <w:tmpl w:val="08F0350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DF63FA6"/>
    <w:multiLevelType w:val="hybridMultilevel"/>
    <w:tmpl w:val="64B0502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F6B2506"/>
    <w:multiLevelType w:val="hybridMultilevel"/>
    <w:tmpl w:val="08F0350E"/>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7" w15:restartNumberingAfterBreak="0">
    <w:nsid w:val="11801C49"/>
    <w:multiLevelType w:val="multilevel"/>
    <w:tmpl w:val="1138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FD3AEF"/>
    <w:multiLevelType w:val="hybridMultilevel"/>
    <w:tmpl w:val="9B88362C"/>
    <w:lvl w:ilvl="0" w:tplc="FFFFFFFF">
      <w:start w:val="1"/>
      <w:numFmt w:val="decimal"/>
      <w:lvlText w:val="%1."/>
      <w:lvlJc w:val="left"/>
      <w:pPr>
        <w:ind w:left="36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4A70751"/>
    <w:multiLevelType w:val="hybridMultilevel"/>
    <w:tmpl w:val="258838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1B3F083B"/>
    <w:multiLevelType w:val="hybridMultilevel"/>
    <w:tmpl w:val="6B787CD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1E8503D3"/>
    <w:multiLevelType w:val="hybridMultilevel"/>
    <w:tmpl w:val="04CAFE8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2128354C"/>
    <w:multiLevelType w:val="hybridMultilevel"/>
    <w:tmpl w:val="A5727618"/>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3" w15:restartNumberingAfterBreak="0">
    <w:nsid w:val="2D5269F6"/>
    <w:multiLevelType w:val="hybridMultilevel"/>
    <w:tmpl w:val="5F74774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2F1F68E7"/>
    <w:multiLevelType w:val="hybridMultilevel"/>
    <w:tmpl w:val="E6A61F3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2FC73254"/>
    <w:multiLevelType w:val="hybridMultilevel"/>
    <w:tmpl w:val="E1FC1B5C"/>
    <w:lvl w:ilvl="0" w:tplc="FE70BFBE">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6" w15:restartNumberingAfterBreak="0">
    <w:nsid w:val="30AD2C51"/>
    <w:multiLevelType w:val="hybridMultilevel"/>
    <w:tmpl w:val="73981F02"/>
    <w:lvl w:ilvl="0" w:tplc="E5929850">
      <w:start w:val="1"/>
      <w:numFmt w:val="decimal"/>
      <w:lvlText w:val="(%1)"/>
      <w:lvlJc w:val="left"/>
      <w:pPr>
        <w:ind w:left="360" w:hanging="360"/>
      </w:pPr>
      <w:rPr>
        <w:rFonts w:asciiTheme="minorHAnsi" w:hAnsiTheme="minorHAnsi" w:cstheme="minorHAnsi" w:hint="default"/>
        <w:sz w:val="18"/>
        <w:szCs w:val="18"/>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7" w15:restartNumberingAfterBreak="0">
    <w:nsid w:val="3C81632B"/>
    <w:multiLevelType w:val="hybridMultilevel"/>
    <w:tmpl w:val="3A1E21D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40152554"/>
    <w:multiLevelType w:val="hybridMultilevel"/>
    <w:tmpl w:val="64B0502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40264364"/>
    <w:multiLevelType w:val="hybridMultilevel"/>
    <w:tmpl w:val="381258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15:restartNumberingAfterBreak="0">
    <w:nsid w:val="40577FF3"/>
    <w:multiLevelType w:val="hybridMultilevel"/>
    <w:tmpl w:val="CC404D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15:restartNumberingAfterBreak="0">
    <w:nsid w:val="429347D2"/>
    <w:multiLevelType w:val="hybridMultilevel"/>
    <w:tmpl w:val="073A806E"/>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2" w15:restartNumberingAfterBreak="0">
    <w:nsid w:val="4AE97EC4"/>
    <w:multiLevelType w:val="hybridMultilevel"/>
    <w:tmpl w:val="08F0350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4DB56359"/>
    <w:multiLevelType w:val="hybridMultilevel"/>
    <w:tmpl w:val="80E66D72"/>
    <w:lvl w:ilvl="0" w:tplc="5D9459B2">
      <w:start w:val="1"/>
      <w:numFmt w:val="decimal"/>
      <w:lvlText w:val="%1."/>
      <w:lvlJc w:val="left"/>
      <w:pPr>
        <w:ind w:left="720" w:hanging="360"/>
      </w:pPr>
      <w:rPr>
        <w:rFonts w:ascii="Calibri" w:hAnsi="Calibri" w:cs="Calibri" w:hint="default"/>
        <w:color w:val="000000" w:themeColor="text1"/>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5B5B0D56"/>
    <w:multiLevelType w:val="hybridMultilevel"/>
    <w:tmpl w:val="8BC81E5E"/>
    <w:lvl w:ilvl="0" w:tplc="08160017">
      <w:start w:val="1"/>
      <w:numFmt w:val="lowerLetter"/>
      <w:lvlText w:val="%1)"/>
      <w:lvlJc w:val="left"/>
      <w:pPr>
        <w:tabs>
          <w:tab w:val="num" w:pos="360"/>
        </w:tabs>
        <w:ind w:left="360" w:hanging="360"/>
      </w:pPr>
    </w:lvl>
    <w:lvl w:ilvl="1" w:tplc="08160019">
      <w:start w:val="1"/>
      <w:numFmt w:val="decimal"/>
      <w:lvlText w:val="%2."/>
      <w:lvlJc w:val="left"/>
      <w:pPr>
        <w:tabs>
          <w:tab w:val="num" w:pos="1080"/>
        </w:tabs>
        <w:ind w:left="1080" w:hanging="360"/>
      </w:pPr>
    </w:lvl>
    <w:lvl w:ilvl="2" w:tplc="0816001B">
      <w:start w:val="1"/>
      <w:numFmt w:val="decimal"/>
      <w:lvlText w:val="%3."/>
      <w:lvlJc w:val="left"/>
      <w:pPr>
        <w:tabs>
          <w:tab w:val="num" w:pos="1800"/>
        </w:tabs>
        <w:ind w:left="1800" w:hanging="360"/>
      </w:pPr>
    </w:lvl>
    <w:lvl w:ilvl="3" w:tplc="0816000F">
      <w:start w:val="1"/>
      <w:numFmt w:val="decimal"/>
      <w:lvlText w:val="%4."/>
      <w:lvlJc w:val="left"/>
      <w:pPr>
        <w:tabs>
          <w:tab w:val="num" w:pos="2520"/>
        </w:tabs>
        <w:ind w:left="2520" w:hanging="360"/>
      </w:pPr>
    </w:lvl>
    <w:lvl w:ilvl="4" w:tplc="08160019">
      <w:start w:val="1"/>
      <w:numFmt w:val="decimal"/>
      <w:lvlText w:val="%5."/>
      <w:lvlJc w:val="left"/>
      <w:pPr>
        <w:tabs>
          <w:tab w:val="num" w:pos="3240"/>
        </w:tabs>
        <w:ind w:left="3240" w:hanging="360"/>
      </w:pPr>
    </w:lvl>
    <w:lvl w:ilvl="5" w:tplc="0816001B">
      <w:start w:val="1"/>
      <w:numFmt w:val="decimal"/>
      <w:lvlText w:val="%6."/>
      <w:lvlJc w:val="left"/>
      <w:pPr>
        <w:tabs>
          <w:tab w:val="num" w:pos="3960"/>
        </w:tabs>
        <w:ind w:left="3960" w:hanging="360"/>
      </w:pPr>
    </w:lvl>
    <w:lvl w:ilvl="6" w:tplc="0816000F">
      <w:start w:val="1"/>
      <w:numFmt w:val="decimal"/>
      <w:lvlText w:val="%7."/>
      <w:lvlJc w:val="left"/>
      <w:pPr>
        <w:tabs>
          <w:tab w:val="num" w:pos="4680"/>
        </w:tabs>
        <w:ind w:left="4680" w:hanging="360"/>
      </w:pPr>
    </w:lvl>
    <w:lvl w:ilvl="7" w:tplc="08160019">
      <w:start w:val="1"/>
      <w:numFmt w:val="decimal"/>
      <w:lvlText w:val="%8."/>
      <w:lvlJc w:val="left"/>
      <w:pPr>
        <w:tabs>
          <w:tab w:val="num" w:pos="5400"/>
        </w:tabs>
        <w:ind w:left="5400" w:hanging="360"/>
      </w:pPr>
    </w:lvl>
    <w:lvl w:ilvl="8" w:tplc="0816001B">
      <w:start w:val="1"/>
      <w:numFmt w:val="decimal"/>
      <w:lvlText w:val="%9."/>
      <w:lvlJc w:val="left"/>
      <w:pPr>
        <w:tabs>
          <w:tab w:val="num" w:pos="6120"/>
        </w:tabs>
        <w:ind w:left="6120" w:hanging="360"/>
      </w:pPr>
    </w:lvl>
  </w:abstractNum>
  <w:abstractNum w:abstractNumId="25" w15:restartNumberingAfterBreak="0">
    <w:nsid w:val="5B784302"/>
    <w:multiLevelType w:val="hybridMultilevel"/>
    <w:tmpl w:val="56EC35A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5CF43BF5"/>
    <w:multiLevelType w:val="hybridMultilevel"/>
    <w:tmpl w:val="BB08C0B0"/>
    <w:lvl w:ilvl="0" w:tplc="1CC0794C">
      <w:start w:val="1"/>
      <w:numFmt w:val="decimal"/>
      <w:lvlText w:val="%1."/>
      <w:lvlJc w:val="left"/>
      <w:pPr>
        <w:ind w:left="927" w:hanging="360"/>
      </w:pPr>
      <w:rPr>
        <w:rFonts w:hint="default"/>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27" w15:restartNumberingAfterBreak="0">
    <w:nsid w:val="5E594978"/>
    <w:multiLevelType w:val="hybridMultilevel"/>
    <w:tmpl w:val="08F0350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E5F34FF"/>
    <w:multiLevelType w:val="hybridMultilevel"/>
    <w:tmpl w:val="64B0502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F354A25"/>
    <w:multiLevelType w:val="hybridMultilevel"/>
    <w:tmpl w:val="C4D83610"/>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0" w15:restartNumberingAfterBreak="0">
    <w:nsid w:val="634652C3"/>
    <w:multiLevelType w:val="hybridMultilevel"/>
    <w:tmpl w:val="AE10164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1" w15:restartNumberingAfterBreak="0">
    <w:nsid w:val="65931672"/>
    <w:multiLevelType w:val="hybridMultilevel"/>
    <w:tmpl w:val="08F0350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66424FD9"/>
    <w:multiLevelType w:val="hybridMultilevel"/>
    <w:tmpl w:val="08F0350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6EA928D4"/>
    <w:multiLevelType w:val="multilevel"/>
    <w:tmpl w:val="29C60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850DB9"/>
    <w:multiLevelType w:val="hybridMultilevel"/>
    <w:tmpl w:val="5B007D4A"/>
    <w:lvl w:ilvl="0" w:tplc="FC7CE0BC">
      <w:start w:val="1"/>
      <w:numFmt w:val="lowerLetter"/>
      <w:lvlText w:val="%1)"/>
      <w:lvlJc w:val="left"/>
      <w:pPr>
        <w:ind w:left="720" w:hanging="360"/>
      </w:pPr>
      <w:rPr>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16cid:durableId="1646468025">
    <w:abstractNumId w:val="0"/>
  </w:num>
  <w:num w:numId="2" w16cid:durableId="1459491705">
    <w:abstractNumId w:val="34"/>
  </w:num>
  <w:num w:numId="3" w16cid:durableId="40446733">
    <w:abstractNumId w:val="6"/>
  </w:num>
  <w:num w:numId="4" w16cid:durableId="665858636">
    <w:abstractNumId w:val="2"/>
  </w:num>
  <w:num w:numId="5" w16cid:durableId="1275405817">
    <w:abstractNumId w:val="29"/>
  </w:num>
  <w:num w:numId="6" w16cid:durableId="1662149750">
    <w:abstractNumId w:val="20"/>
  </w:num>
  <w:num w:numId="7" w16cid:durableId="846213376">
    <w:abstractNumId w:val="30"/>
  </w:num>
  <w:num w:numId="8" w16cid:durableId="1965498068">
    <w:abstractNumId w:val="9"/>
  </w:num>
  <w:num w:numId="9" w16cid:durableId="105933250">
    <w:abstractNumId w:val="1"/>
    <w:lvlOverride w:ilvl="0">
      <w:startOverride w:val="1"/>
    </w:lvlOverride>
  </w:num>
  <w:num w:numId="10" w16cid:durableId="383064161">
    <w:abstractNumId w:val="12"/>
  </w:num>
  <w:num w:numId="11" w16cid:durableId="229704253">
    <w:abstractNumId w:val="21"/>
  </w:num>
  <w:num w:numId="12" w16cid:durableId="3636810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3154723">
    <w:abstractNumId w:val="26"/>
  </w:num>
  <w:num w:numId="14" w16cid:durableId="375932590">
    <w:abstractNumId w:val="19"/>
  </w:num>
  <w:num w:numId="15" w16cid:durableId="1211841099">
    <w:abstractNumId w:val="3"/>
  </w:num>
  <w:num w:numId="16" w16cid:durableId="999500082">
    <w:abstractNumId w:val="14"/>
  </w:num>
  <w:num w:numId="17" w16cid:durableId="470828433">
    <w:abstractNumId w:val="11"/>
  </w:num>
  <w:num w:numId="18" w16cid:durableId="858473166">
    <w:abstractNumId w:val="8"/>
  </w:num>
  <w:num w:numId="19" w16cid:durableId="1774470526">
    <w:abstractNumId w:val="25"/>
  </w:num>
  <w:num w:numId="20" w16cid:durableId="1653170937">
    <w:abstractNumId w:val="13"/>
  </w:num>
  <w:num w:numId="21" w16cid:durableId="358094272">
    <w:abstractNumId w:val="5"/>
  </w:num>
  <w:num w:numId="22" w16cid:durableId="1450660963">
    <w:abstractNumId w:val="31"/>
  </w:num>
  <w:num w:numId="23" w16cid:durableId="802966383">
    <w:abstractNumId w:val="18"/>
  </w:num>
  <w:num w:numId="24" w16cid:durableId="1741827812">
    <w:abstractNumId w:val="10"/>
  </w:num>
  <w:num w:numId="25" w16cid:durableId="98335174">
    <w:abstractNumId w:val="32"/>
  </w:num>
  <w:num w:numId="26" w16cid:durableId="1072042786">
    <w:abstractNumId w:val="27"/>
  </w:num>
  <w:num w:numId="27" w16cid:durableId="1749884965">
    <w:abstractNumId w:val="22"/>
  </w:num>
  <w:num w:numId="28" w16cid:durableId="1614827419">
    <w:abstractNumId w:val="28"/>
  </w:num>
  <w:num w:numId="29" w16cid:durableId="1192304758">
    <w:abstractNumId w:val="4"/>
  </w:num>
  <w:num w:numId="30" w16cid:durableId="1726761066">
    <w:abstractNumId w:val="16"/>
  </w:num>
  <w:num w:numId="31" w16cid:durableId="442040959">
    <w:abstractNumId w:val="15"/>
  </w:num>
  <w:num w:numId="32" w16cid:durableId="1856267714">
    <w:abstractNumId w:val="17"/>
  </w:num>
  <w:num w:numId="33" w16cid:durableId="380329580">
    <w:abstractNumId w:val="23"/>
  </w:num>
  <w:num w:numId="34" w16cid:durableId="1828203141">
    <w:abstractNumId w:val="7"/>
  </w:num>
  <w:num w:numId="35" w16cid:durableId="1191576750">
    <w:abstractNumId w:val="3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5E5"/>
    <w:rsid w:val="00004F26"/>
    <w:rsid w:val="0001380E"/>
    <w:rsid w:val="000364F7"/>
    <w:rsid w:val="00037828"/>
    <w:rsid w:val="0004520C"/>
    <w:rsid w:val="000603E3"/>
    <w:rsid w:val="00064C3B"/>
    <w:rsid w:val="0007736E"/>
    <w:rsid w:val="000904C6"/>
    <w:rsid w:val="00096DC0"/>
    <w:rsid w:val="000A2D01"/>
    <w:rsid w:val="000A4A15"/>
    <w:rsid w:val="000C3A0E"/>
    <w:rsid w:val="000D1772"/>
    <w:rsid w:val="000D48BE"/>
    <w:rsid w:val="000D60A8"/>
    <w:rsid w:val="000E6606"/>
    <w:rsid w:val="001036A1"/>
    <w:rsid w:val="00104855"/>
    <w:rsid w:val="001104EC"/>
    <w:rsid w:val="001237F7"/>
    <w:rsid w:val="001240CF"/>
    <w:rsid w:val="00124BE7"/>
    <w:rsid w:val="0013251A"/>
    <w:rsid w:val="00134427"/>
    <w:rsid w:val="00153C59"/>
    <w:rsid w:val="00163832"/>
    <w:rsid w:val="0017309A"/>
    <w:rsid w:val="00173671"/>
    <w:rsid w:val="00183E20"/>
    <w:rsid w:val="00190FC8"/>
    <w:rsid w:val="00192AC4"/>
    <w:rsid w:val="00195870"/>
    <w:rsid w:val="001C1712"/>
    <w:rsid w:val="001C3BA6"/>
    <w:rsid w:val="001C4CC2"/>
    <w:rsid w:val="001C5D04"/>
    <w:rsid w:val="001C5E67"/>
    <w:rsid w:val="001C7311"/>
    <w:rsid w:val="001D408C"/>
    <w:rsid w:val="001E1E91"/>
    <w:rsid w:val="001E5803"/>
    <w:rsid w:val="001E647B"/>
    <w:rsid w:val="001F793D"/>
    <w:rsid w:val="00210A30"/>
    <w:rsid w:val="00221443"/>
    <w:rsid w:val="00224C0F"/>
    <w:rsid w:val="00225C41"/>
    <w:rsid w:val="00225ECF"/>
    <w:rsid w:val="00227020"/>
    <w:rsid w:val="00242D81"/>
    <w:rsid w:val="00244653"/>
    <w:rsid w:val="002463EC"/>
    <w:rsid w:val="002474DB"/>
    <w:rsid w:val="00264A5D"/>
    <w:rsid w:val="00277F56"/>
    <w:rsid w:val="00284908"/>
    <w:rsid w:val="002A2D72"/>
    <w:rsid w:val="002C0C86"/>
    <w:rsid w:val="002C499B"/>
    <w:rsid w:val="002D63DD"/>
    <w:rsid w:val="00315416"/>
    <w:rsid w:val="00326FF4"/>
    <w:rsid w:val="00327956"/>
    <w:rsid w:val="0033009A"/>
    <w:rsid w:val="003301AD"/>
    <w:rsid w:val="00333C70"/>
    <w:rsid w:val="003340F4"/>
    <w:rsid w:val="0034606D"/>
    <w:rsid w:val="00350D58"/>
    <w:rsid w:val="00351355"/>
    <w:rsid w:val="0035717B"/>
    <w:rsid w:val="00362F02"/>
    <w:rsid w:val="00375FF9"/>
    <w:rsid w:val="00381161"/>
    <w:rsid w:val="003838DC"/>
    <w:rsid w:val="003919D2"/>
    <w:rsid w:val="0039761B"/>
    <w:rsid w:val="003B2998"/>
    <w:rsid w:val="003B5737"/>
    <w:rsid w:val="003C07D2"/>
    <w:rsid w:val="003E1597"/>
    <w:rsid w:val="003E3E75"/>
    <w:rsid w:val="003E5424"/>
    <w:rsid w:val="003F5F30"/>
    <w:rsid w:val="004017FB"/>
    <w:rsid w:val="00404E95"/>
    <w:rsid w:val="00405352"/>
    <w:rsid w:val="00425B62"/>
    <w:rsid w:val="0042603F"/>
    <w:rsid w:val="00431082"/>
    <w:rsid w:val="00431E77"/>
    <w:rsid w:val="004443A2"/>
    <w:rsid w:val="00446C8F"/>
    <w:rsid w:val="00447CC8"/>
    <w:rsid w:val="004545F2"/>
    <w:rsid w:val="00454776"/>
    <w:rsid w:val="00460E93"/>
    <w:rsid w:val="004637AE"/>
    <w:rsid w:val="00470613"/>
    <w:rsid w:val="00472C81"/>
    <w:rsid w:val="00495672"/>
    <w:rsid w:val="004A6970"/>
    <w:rsid w:val="004A6E48"/>
    <w:rsid w:val="004C3758"/>
    <w:rsid w:val="004C460B"/>
    <w:rsid w:val="004D65F7"/>
    <w:rsid w:val="004E370B"/>
    <w:rsid w:val="004E798D"/>
    <w:rsid w:val="004F6B85"/>
    <w:rsid w:val="005003C5"/>
    <w:rsid w:val="0050334F"/>
    <w:rsid w:val="0051438C"/>
    <w:rsid w:val="00517F71"/>
    <w:rsid w:val="00532AC2"/>
    <w:rsid w:val="00541077"/>
    <w:rsid w:val="00541115"/>
    <w:rsid w:val="0054369C"/>
    <w:rsid w:val="00550751"/>
    <w:rsid w:val="00556FC8"/>
    <w:rsid w:val="005665E5"/>
    <w:rsid w:val="00574177"/>
    <w:rsid w:val="00577071"/>
    <w:rsid w:val="005942A7"/>
    <w:rsid w:val="00596BEC"/>
    <w:rsid w:val="005B4840"/>
    <w:rsid w:val="005B6E5B"/>
    <w:rsid w:val="005C4474"/>
    <w:rsid w:val="005C665A"/>
    <w:rsid w:val="005C7C88"/>
    <w:rsid w:val="005D01D1"/>
    <w:rsid w:val="005D060B"/>
    <w:rsid w:val="005D10A1"/>
    <w:rsid w:val="005F19E1"/>
    <w:rsid w:val="005F3F9E"/>
    <w:rsid w:val="005F41E3"/>
    <w:rsid w:val="00600E2E"/>
    <w:rsid w:val="00613DF9"/>
    <w:rsid w:val="00617C04"/>
    <w:rsid w:val="00621672"/>
    <w:rsid w:val="00645AC7"/>
    <w:rsid w:val="006470D1"/>
    <w:rsid w:val="00662DE1"/>
    <w:rsid w:val="00667C14"/>
    <w:rsid w:val="00680882"/>
    <w:rsid w:val="00680D20"/>
    <w:rsid w:val="00692D4D"/>
    <w:rsid w:val="006A3A5A"/>
    <w:rsid w:val="006A76A4"/>
    <w:rsid w:val="006B0964"/>
    <w:rsid w:val="006B3EF3"/>
    <w:rsid w:val="006C004A"/>
    <w:rsid w:val="006C46F0"/>
    <w:rsid w:val="006E6D11"/>
    <w:rsid w:val="006F0A14"/>
    <w:rsid w:val="006F1A32"/>
    <w:rsid w:val="006F5ECD"/>
    <w:rsid w:val="006F6E51"/>
    <w:rsid w:val="007006F2"/>
    <w:rsid w:val="00700817"/>
    <w:rsid w:val="00704437"/>
    <w:rsid w:val="00707504"/>
    <w:rsid w:val="00721535"/>
    <w:rsid w:val="00726541"/>
    <w:rsid w:val="00727920"/>
    <w:rsid w:val="00744CA2"/>
    <w:rsid w:val="007513A2"/>
    <w:rsid w:val="007600FE"/>
    <w:rsid w:val="00782658"/>
    <w:rsid w:val="007A17E3"/>
    <w:rsid w:val="007A2383"/>
    <w:rsid w:val="007A6644"/>
    <w:rsid w:val="007A79EF"/>
    <w:rsid w:val="007B0FCE"/>
    <w:rsid w:val="007B7EF3"/>
    <w:rsid w:val="007C3B2C"/>
    <w:rsid w:val="007C4EF9"/>
    <w:rsid w:val="007D26C3"/>
    <w:rsid w:val="007D59F9"/>
    <w:rsid w:val="007D7A24"/>
    <w:rsid w:val="007E2972"/>
    <w:rsid w:val="007E2B1F"/>
    <w:rsid w:val="007E7F93"/>
    <w:rsid w:val="007F362D"/>
    <w:rsid w:val="007F4C72"/>
    <w:rsid w:val="00801D69"/>
    <w:rsid w:val="0080441F"/>
    <w:rsid w:val="00812765"/>
    <w:rsid w:val="00831905"/>
    <w:rsid w:val="008337BA"/>
    <w:rsid w:val="00840EBD"/>
    <w:rsid w:val="008438A0"/>
    <w:rsid w:val="008446CB"/>
    <w:rsid w:val="00863D12"/>
    <w:rsid w:val="008646E8"/>
    <w:rsid w:val="00867C0E"/>
    <w:rsid w:val="008810A6"/>
    <w:rsid w:val="00883632"/>
    <w:rsid w:val="00897D41"/>
    <w:rsid w:val="008A3192"/>
    <w:rsid w:val="008A5DF3"/>
    <w:rsid w:val="008B5516"/>
    <w:rsid w:val="008B612A"/>
    <w:rsid w:val="008B7E24"/>
    <w:rsid w:val="008E3CC4"/>
    <w:rsid w:val="008E3D15"/>
    <w:rsid w:val="008F4009"/>
    <w:rsid w:val="008F6CE0"/>
    <w:rsid w:val="0090692D"/>
    <w:rsid w:val="0091103B"/>
    <w:rsid w:val="00912BC6"/>
    <w:rsid w:val="00912E44"/>
    <w:rsid w:val="00914635"/>
    <w:rsid w:val="00923F0D"/>
    <w:rsid w:val="00933B03"/>
    <w:rsid w:val="00935270"/>
    <w:rsid w:val="00940684"/>
    <w:rsid w:val="00940D9A"/>
    <w:rsid w:val="00954FEF"/>
    <w:rsid w:val="009672E2"/>
    <w:rsid w:val="00967EE8"/>
    <w:rsid w:val="009705BB"/>
    <w:rsid w:val="009726D8"/>
    <w:rsid w:val="009916EE"/>
    <w:rsid w:val="009A372E"/>
    <w:rsid w:val="009A5272"/>
    <w:rsid w:val="009B32AB"/>
    <w:rsid w:val="009B534D"/>
    <w:rsid w:val="009C798F"/>
    <w:rsid w:val="009D0C4E"/>
    <w:rsid w:val="009E490E"/>
    <w:rsid w:val="009E5164"/>
    <w:rsid w:val="009F2928"/>
    <w:rsid w:val="009F44C7"/>
    <w:rsid w:val="00A0146F"/>
    <w:rsid w:val="00A04DCD"/>
    <w:rsid w:val="00A07CBE"/>
    <w:rsid w:val="00A104E8"/>
    <w:rsid w:val="00A118BF"/>
    <w:rsid w:val="00A12562"/>
    <w:rsid w:val="00A2608E"/>
    <w:rsid w:val="00A3053F"/>
    <w:rsid w:val="00A33DC1"/>
    <w:rsid w:val="00A34492"/>
    <w:rsid w:val="00A405DA"/>
    <w:rsid w:val="00A41F07"/>
    <w:rsid w:val="00A42F76"/>
    <w:rsid w:val="00A44F0E"/>
    <w:rsid w:val="00A463D3"/>
    <w:rsid w:val="00A552C3"/>
    <w:rsid w:val="00A6091F"/>
    <w:rsid w:val="00A66757"/>
    <w:rsid w:val="00AA38DE"/>
    <w:rsid w:val="00AA3E9F"/>
    <w:rsid w:val="00AA60E2"/>
    <w:rsid w:val="00AC056F"/>
    <w:rsid w:val="00AC531A"/>
    <w:rsid w:val="00AE0728"/>
    <w:rsid w:val="00AE3164"/>
    <w:rsid w:val="00AE6472"/>
    <w:rsid w:val="00B06334"/>
    <w:rsid w:val="00B10B92"/>
    <w:rsid w:val="00B10F97"/>
    <w:rsid w:val="00B11627"/>
    <w:rsid w:val="00B118D9"/>
    <w:rsid w:val="00B14B10"/>
    <w:rsid w:val="00B200F1"/>
    <w:rsid w:val="00B2438F"/>
    <w:rsid w:val="00B25FA2"/>
    <w:rsid w:val="00B30392"/>
    <w:rsid w:val="00B31176"/>
    <w:rsid w:val="00B33116"/>
    <w:rsid w:val="00B52867"/>
    <w:rsid w:val="00B65E4F"/>
    <w:rsid w:val="00B72CCE"/>
    <w:rsid w:val="00B74A50"/>
    <w:rsid w:val="00B77993"/>
    <w:rsid w:val="00B80507"/>
    <w:rsid w:val="00B81DE3"/>
    <w:rsid w:val="00B87DFE"/>
    <w:rsid w:val="00B93535"/>
    <w:rsid w:val="00B95621"/>
    <w:rsid w:val="00BA0CE6"/>
    <w:rsid w:val="00BA22F6"/>
    <w:rsid w:val="00BA4B9C"/>
    <w:rsid w:val="00BB5327"/>
    <w:rsid w:val="00BC07C6"/>
    <w:rsid w:val="00BC5ED4"/>
    <w:rsid w:val="00BE2EAB"/>
    <w:rsid w:val="00BE5594"/>
    <w:rsid w:val="00BF6B82"/>
    <w:rsid w:val="00C15265"/>
    <w:rsid w:val="00C2019D"/>
    <w:rsid w:val="00C32AC0"/>
    <w:rsid w:val="00C424AC"/>
    <w:rsid w:val="00C60B6E"/>
    <w:rsid w:val="00C63219"/>
    <w:rsid w:val="00C639B4"/>
    <w:rsid w:val="00C6404F"/>
    <w:rsid w:val="00C64CA2"/>
    <w:rsid w:val="00C67149"/>
    <w:rsid w:val="00C6746B"/>
    <w:rsid w:val="00C67E1D"/>
    <w:rsid w:val="00C9651D"/>
    <w:rsid w:val="00CB24E2"/>
    <w:rsid w:val="00CB4A8E"/>
    <w:rsid w:val="00CB72D9"/>
    <w:rsid w:val="00CE209D"/>
    <w:rsid w:val="00CE7BA0"/>
    <w:rsid w:val="00CF2377"/>
    <w:rsid w:val="00CF39CE"/>
    <w:rsid w:val="00CF4972"/>
    <w:rsid w:val="00D05A95"/>
    <w:rsid w:val="00D07EC5"/>
    <w:rsid w:val="00D1361A"/>
    <w:rsid w:val="00D238CA"/>
    <w:rsid w:val="00D30448"/>
    <w:rsid w:val="00D3114B"/>
    <w:rsid w:val="00D45B94"/>
    <w:rsid w:val="00D47FC9"/>
    <w:rsid w:val="00D52CBC"/>
    <w:rsid w:val="00D57479"/>
    <w:rsid w:val="00D57B2A"/>
    <w:rsid w:val="00D6092B"/>
    <w:rsid w:val="00D629F4"/>
    <w:rsid w:val="00D652CF"/>
    <w:rsid w:val="00D67973"/>
    <w:rsid w:val="00D72743"/>
    <w:rsid w:val="00D7496E"/>
    <w:rsid w:val="00D76C40"/>
    <w:rsid w:val="00D76EE9"/>
    <w:rsid w:val="00D8446F"/>
    <w:rsid w:val="00DA3D97"/>
    <w:rsid w:val="00DB2302"/>
    <w:rsid w:val="00DB31DC"/>
    <w:rsid w:val="00DC15AD"/>
    <w:rsid w:val="00DD592B"/>
    <w:rsid w:val="00DE1F4A"/>
    <w:rsid w:val="00E0693B"/>
    <w:rsid w:val="00E202E0"/>
    <w:rsid w:val="00E21973"/>
    <w:rsid w:val="00E418EB"/>
    <w:rsid w:val="00E428EE"/>
    <w:rsid w:val="00E45963"/>
    <w:rsid w:val="00E61A00"/>
    <w:rsid w:val="00E645F4"/>
    <w:rsid w:val="00E653A1"/>
    <w:rsid w:val="00E855BC"/>
    <w:rsid w:val="00EB1E10"/>
    <w:rsid w:val="00EB2777"/>
    <w:rsid w:val="00EC6B07"/>
    <w:rsid w:val="00ED05FF"/>
    <w:rsid w:val="00EE5F94"/>
    <w:rsid w:val="00EF2151"/>
    <w:rsid w:val="00EF3F87"/>
    <w:rsid w:val="00F0360E"/>
    <w:rsid w:val="00F045FC"/>
    <w:rsid w:val="00F07566"/>
    <w:rsid w:val="00F110FC"/>
    <w:rsid w:val="00F12D99"/>
    <w:rsid w:val="00F15DC5"/>
    <w:rsid w:val="00F20D6D"/>
    <w:rsid w:val="00F22E2B"/>
    <w:rsid w:val="00F25D21"/>
    <w:rsid w:val="00F6141F"/>
    <w:rsid w:val="00F61A6C"/>
    <w:rsid w:val="00F7101C"/>
    <w:rsid w:val="00F84C7C"/>
    <w:rsid w:val="00FA0B07"/>
    <w:rsid w:val="00FA122D"/>
    <w:rsid w:val="00FB13CE"/>
    <w:rsid w:val="00FB20C8"/>
    <w:rsid w:val="00FB419F"/>
    <w:rsid w:val="00FC2EDA"/>
    <w:rsid w:val="00FE1901"/>
    <w:rsid w:val="00FE55B1"/>
    <w:rsid w:val="00FF04C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0EACA"/>
  <w15:docId w15:val="{4D1EF475-C95C-430D-8990-7B4666BD5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901"/>
    <w:pPr>
      <w:spacing w:after="0" w:line="240" w:lineRule="auto"/>
    </w:pPr>
    <w:rPr>
      <w:rFonts w:ascii="Times New Roman" w:eastAsia="Times New Roman" w:hAnsi="Times New Roman" w:cs="Times New Roman"/>
      <w:sz w:val="20"/>
      <w:szCs w:val="20"/>
      <w:lang w:eastAsia="pt-PT"/>
    </w:rPr>
  </w:style>
  <w:style w:type="paragraph" w:styleId="Ttulo1">
    <w:name w:val="heading 1"/>
    <w:basedOn w:val="Normal"/>
    <w:next w:val="Normal"/>
    <w:link w:val="Ttulo1Carter"/>
    <w:qFormat/>
    <w:rsid w:val="005665E5"/>
    <w:pPr>
      <w:keepNext/>
      <w:spacing w:line="360" w:lineRule="auto"/>
      <w:jc w:val="center"/>
      <w:outlineLvl w:val="0"/>
    </w:pPr>
    <w:rPr>
      <w:rFonts w:ascii="Garamond" w:hAnsi="Garamond"/>
      <w:sz w:val="24"/>
    </w:rPr>
  </w:style>
  <w:style w:type="paragraph" w:styleId="Ttulo3">
    <w:name w:val="heading 3"/>
    <w:basedOn w:val="Normal"/>
    <w:next w:val="Normal"/>
    <w:link w:val="Ttulo3Carter"/>
    <w:uiPriority w:val="9"/>
    <w:semiHidden/>
    <w:unhideWhenUsed/>
    <w:qFormat/>
    <w:rsid w:val="00CB24E2"/>
    <w:pPr>
      <w:keepNext/>
      <w:keepLines/>
      <w:spacing w:before="200"/>
      <w:outlineLvl w:val="2"/>
    </w:pPr>
    <w:rPr>
      <w:rFonts w:asciiTheme="majorHAnsi" w:eastAsiaTheme="majorEastAsia" w:hAnsiTheme="majorHAnsi" w:cstheme="majorBidi"/>
      <w:b/>
      <w:bCs/>
      <w:color w:val="4F81BD" w:themeColor="accent1"/>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5665E5"/>
    <w:pPr>
      <w:tabs>
        <w:tab w:val="center" w:pos="4252"/>
        <w:tab w:val="right" w:pos="8504"/>
      </w:tabs>
    </w:pPr>
  </w:style>
  <w:style w:type="character" w:customStyle="1" w:styleId="CabealhoCarter">
    <w:name w:val="Cabeçalho Caráter"/>
    <w:basedOn w:val="Tipodeletrapredefinidodopargrafo"/>
    <w:link w:val="Cabealho"/>
    <w:uiPriority w:val="99"/>
    <w:rsid w:val="005665E5"/>
  </w:style>
  <w:style w:type="paragraph" w:styleId="Rodap">
    <w:name w:val="footer"/>
    <w:basedOn w:val="Normal"/>
    <w:link w:val="RodapCarter"/>
    <w:uiPriority w:val="99"/>
    <w:unhideWhenUsed/>
    <w:rsid w:val="005665E5"/>
    <w:pPr>
      <w:tabs>
        <w:tab w:val="center" w:pos="4252"/>
        <w:tab w:val="right" w:pos="8504"/>
      </w:tabs>
    </w:pPr>
  </w:style>
  <w:style w:type="character" w:customStyle="1" w:styleId="RodapCarter">
    <w:name w:val="Rodapé Caráter"/>
    <w:basedOn w:val="Tipodeletrapredefinidodopargrafo"/>
    <w:link w:val="Rodap"/>
    <w:uiPriority w:val="99"/>
    <w:rsid w:val="005665E5"/>
  </w:style>
  <w:style w:type="character" w:customStyle="1" w:styleId="Ttulo1Carter">
    <w:name w:val="Título 1 Caráter"/>
    <w:basedOn w:val="Tipodeletrapredefinidodopargrafo"/>
    <w:link w:val="Ttulo1"/>
    <w:rsid w:val="005665E5"/>
    <w:rPr>
      <w:rFonts w:ascii="Garamond" w:eastAsia="Times New Roman" w:hAnsi="Garamond" w:cs="Times New Roman"/>
      <w:sz w:val="24"/>
      <w:szCs w:val="20"/>
      <w:lang w:eastAsia="pt-PT"/>
    </w:rPr>
  </w:style>
  <w:style w:type="paragraph" w:styleId="Subttulo">
    <w:name w:val="Subtitle"/>
    <w:basedOn w:val="Normal"/>
    <w:link w:val="SubttuloCarter"/>
    <w:qFormat/>
    <w:rsid w:val="005665E5"/>
    <w:pPr>
      <w:jc w:val="both"/>
    </w:pPr>
    <w:rPr>
      <w:rFonts w:ascii="Comic Sans MS" w:hAnsi="Comic Sans MS"/>
      <w:b/>
      <w:color w:val="000000"/>
      <w:w w:val="102"/>
      <w:sz w:val="19"/>
    </w:rPr>
  </w:style>
  <w:style w:type="character" w:customStyle="1" w:styleId="SubttuloCarter">
    <w:name w:val="Subtítulo Caráter"/>
    <w:basedOn w:val="Tipodeletrapredefinidodopargrafo"/>
    <w:link w:val="Subttulo"/>
    <w:rsid w:val="005665E5"/>
    <w:rPr>
      <w:rFonts w:ascii="Comic Sans MS" w:eastAsia="Times New Roman" w:hAnsi="Comic Sans MS" w:cs="Times New Roman"/>
      <w:b/>
      <w:color w:val="000000"/>
      <w:w w:val="102"/>
      <w:sz w:val="19"/>
      <w:szCs w:val="20"/>
      <w:lang w:eastAsia="pt-PT"/>
    </w:rPr>
  </w:style>
  <w:style w:type="paragraph" w:styleId="Corpodetexto">
    <w:name w:val="Body Text"/>
    <w:basedOn w:val="Normal"/>
    <w:link w:val="CorpodetextoCarter"/>
    <w:rsid w:val="005665E5"/>
    <w:pPr>
      <w:spacing w:line="360" w:lineRule="auto"/>
    </w:pPr>
    <w:rPr>
      <w:rFonts w:ascii="Arial" w:hAnsi="Arial"/>
    </w:rPr>
  </w:style>
  <w:style w:type="character" w:customStyle="1" w:styleId="CorpodetextoCarter">
    <w:name w:val="Corpo de texto Caráter"/>
    <w:basedOn w:val="Tipodeletrapredefinidodopargrafo"/>
    <w:link w:val="Corpodetexto"/>
    <w:rsid w:val="005665E5"/>
    <w:rPr>
      <w:rFonts w:ascii="Arial" w:eastAsia="Times New Roman" w:hAnsi="Arial" w:cs="Times New Roman"/>
      <w:szCs w:val="20"/>
      <w:lang w:eastAsia="pt-PT"/>
    </w:rPr>
  </w:style>
  <w:style w:type="character" w:styleId="Hiperligao">
    <w:name w:val="Hyperlink"/>
    <w:basedOn w:val="Tipodeletrapredefinidodopargrafo"/>
    <w:unhideWhenUsed/>
    <w:rsid w:val="00221443"/>
    <w:rPr>
      <w:color w:val="0000FF"/>
      <w:u w:val="single"/>
    </w:rPr>
  </w:style>
  <w:style w:type="paragraph" w:styleId="PargrafodaLista">
    <w:name w:val="List Paragraph"/>
    <w:basedOn w:val="Normal"/>
    <w:link w:val="PargrafodaListaCarter"/>
    <w:uiPriority w:val="34"/>
    <w:qFormat/>
    <w:rsid w:val="00221443"/>
    <w:pPr>
      <w:suppressAutoHyphens/>
      <w:ind w:left="720"/>
      <w:contextualSpacing/>
    </w:pPr>
    <w:rPr>
      <w:sz w:val="24"/>
      <w:szCs w:val="24"/>
      <w:lang w:eastAsia="ar-SA"/>
    </w:rPr>
  </w:style>
  <w:style w:type="paragraph" w:customStyle="1" w:styleId="Default">
    <w:name w:val="Default"/>
    <w:rsid w:val="00221443"/>
    <w:pPr>
      <w:autoSpaceDE w:val="0"/>
      <w:autoSpaceDN w:val="0"/>
      <w:adjustRightInd w:val="0"/>
      <w:spacing w:after="0" w:line="240" w:lineRule="auto"/>
    </w:pPr>
    <w:rPr>
      <w:rFonts w:ascii="Garamond" w:eastAsia="Times New Roman" w:hAnsi="Garamond" w:cs="Garamond"/>
      <w:color w:val="000000"/>
      <w:sz w:val="24"/>
      <w:szCs w:val="24"/>
      <w:lang w:eastAsia="pt-PT"/>
    </w:rPr>
  </w:style>
  <w:style w:type="character" w:styleId="TtulodoLivro">
    <w:name w:val="Book Title"/>
    <w:basedOn w:val="Tipodeletrapredefinidodopargrafo"/>
    <w:uiPriority w:val="33"/>
    <w:qFormat/>
    <w:rsid w:val="001E1E91"/>
    <w:rPr>
      <w:b/>
      <w:bCs/>
      <w:smallCaps/>
      <w:spacing w:val="5"/>
    </w:rPr>
  </w:style>
  <w:style w:type="table" w:styleId="TabelacomGrelha">
    <w:name w:val="Table Grid"/>
    <w:basedOn w:val="Tabelanormal"/>
    <w:uiPriority w:val="59"/>
    <w:rsid w:val="00463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arter">
    <w:name w:val="Parágrafo da Lista Caráter"/>
    <w:link w:val="PargrafodaLista"/>
    <w:uiPriority w:val="34"/>
    <w:rsid w:val="004637AE"/>
    <w:rPr>
      <w:rFonts w:ascii="Times New Roman" w:eastAsia="Times New Roman" w:hAnsi="Times New Roman" w:cs="Times New Roman"/>
      <w:sz w:val="24"/>
      <w:szCs w:val="24"/>
      <w:lang w:eastAsia="ar-SA"/>
    </w:rPr>
  </w:style>
  <w:style w:type="paragraph" w:styleId="SemEspaamento">
    <w:name w:val="No Spacing"/>
    <w:link w:val="SemEspaamentoCarter"/>
    <w:uiPriority w:val="1"/>
    <w:qFormat/>
    <w:rsid w:val="00AA60E2"/>
    <w:pPr>
      <w:spacing w:after="0" w:line="240" w:lineRule="auto"/>
    </w:pPr>
    <w:rPr>
      <w:rFonts w:eastAsiaTheme="minorEastAsia"/>
    </w:rPr>
  </w:style>
  <w:style w:type="character" w:customStyle="1" w:styleId="SemEspaamentoCarter">
    <w:name w:val="Sem Espaçamento Caráter"/>
    <w:basedOn w:val="Tipodeletrapredefinidodopargrafo"/>
    <w:link w:val="SemEspaamento"/>
    <w:uiPriority w:val="1"/>
    <w:rsid w:val="00AA60E2"/>
    <w:rPr>
      <w:rFonts w:eastAsiaTheme="minorEastAsia"/>
    </w:rPr>
  </w:style>
  <w:style w:type="paragraph" w:styleId="Textodebalo">
    <w:name w:val="Balloon Text"/>
    <w:basedOn w:val="Normal"/>
    <w:link w:val="TextodebaloCarter"/>
    <w:uiPriority w:val="99"/>
    <w:semiHidden/>
    <w:unhideWhenUsed/>
    <w:rsid w:val="00AA60E2"/>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AA60E2"/>
    <w:rPr>
      <w:rFonts w:ascii="Tahoma" w:eastAsia="Times New Roman" w:hAnsi="Tahoma" w:cs="Tahoma"/>
      <w:sz w:val="16"/>
      <w:szCs w:val="16"/>
      <w:lang w:eastAsia="pt-PT"/>
    </w:rPr>
  </w:style>
  <w:style w:type="paragraph" w:styleId="Avanodecorpodetexto">
    <w:name w:val="Body Text Indent"/>
    <w:basedOn w:val="Normal"/>
    <w:link w:val="AvanodecorpodetextoCarter"/>
    <w:uiPriority w:val="99"/>
    <w:unhideWhenUsed/>
    <w:rsid w:val="00532AC2"/>
    <w:pPr>
      <w:spacing w:after="120" w:line="276" w:lineRule="auto"/>
      <w:ind w:left="283"/>
      <w:jc w:val="both"/>
    </w:pPr>
    <w:rPr>
      <w:rFonts w:eastAsiaTheme="minorHAnsi" w:cstheme="minorBidi"/>
      <w:sz w:val="24"/>
      <w:szCs w:val="22"/>
      <w:lang w:eastAsia="en-US"/>
    </w:rPr>
  </w:style>
  <w:style w:type="character" w:customStyle="1" w:styleId="AvanodecorpodetextoCarter">
    <w:name w:val="Avanço de corpo de texto Caráter"/>
    <w:basedOn w:val="Tipodeletrapredefinidodopargrafo"/>
    <w:link w:val="Avanodecorpodetexto"/>
    <w:uiPriority w:val="99"/>
    <w:rsid w:val="00532AC2"/>
    <w:rPr>
      <w:rFonts w:ascii="Times New Roman" w:hAnsi="Times New Roman"/>
      <w:sz w:val="24"/>
    </w:rPr>
  </w:style>
  <w:style w:type="paragraph" w:styleId="Reviso">
    <w:name w:val="Revision"/>
    <w:hidden/>
    <w:uiPriority w:val="99"/>
    <w:semiHidden/>
    <w:rsid w:val="00EF3F87"/>
    <w:pPr>
      <w:spacing w:after="0" w:line="240" w:lineRule="auto"/>
    </w:pPr>
    <w:rPr>
      <w:rFonts w:ascii="Times New Roman" w:eastAsia="Times New Roman" w:hAnsi="Times New Roman" w:cs="Times New Roman"/>
      <w:sz w:val="20"/>
      <w:szCs w:val="20"/>
      <w:lang w:eastAsia="pt-PT"/>
    </w:rPr>
  </w:style>
  <w:style w:type="character" w:styleId="Refdecomentrio">
    <w:name w:val="annotation reference"/>
    <w:basedOn w:val="Tipodeletrapredefinidodopargrafo"/>
    <w:uiPriority w:val="99"/>
    <w:semiHidden/>
    <w:unhideWhenUsed/>
    <w:rsid w:val="00EF3F87"/>
    <w:rPr>
      <w:sz w:val="16"/>
      <w:szCs w:val="16"/>
    </w:rPr>
  </w:style>
  <w:style w:type="paragraph" w:styleId="Textodecomentrio">
    <w:name w:val="annotation text"/>
    <w:basedOn w:val="Normal"/>
    <w:link w:val="TextodecomentrioCarter"/>
    <w:uiPriority w:val="99"/>
    <w:unhideWhenUsed/>
    <w:rsid w:val="00EF3F87"/>
  </w:style>
  <w:style w:type="character" w:customStyle="1" w:styleId="TextodecomentrioCarter">
    <w:name w:val="Texto de comentário Caráter"/>
    <w:basedOn w:val="Tipodeletrapredefinidodopargrafo"/>
    <w:link w:val="Textodecomentrio"/>
    <w:uiPriority w:val="99"/>
    <w:rsid w:val="00EF3F87"/>
    <w:rPr>
      <w:rFonts w:ascii="Times New Roman" w:eastAsia="Times New Roman" w:hAnsi="Times New Roman" w:cs="Times New Roman"/>
      <w:sz w:val="20"/>
      <w:szCs w:val="20"/>
      <w:lang w:eastAsia="pt-PT"/>
    </w:rPr>
  </w:style>
  <w:style w:type="paragraph" w:styleId="Assuntodecomentrio">
    <w:name w:val="annotation subject"/>
    <w:basedOn w:val="Textodecomentrio"/>
    <w:next w:val="Textodecomentrio"/>
    <w:link w:val="AssuntodecomentrioCarter"/>
    <w:uiPriority w:val="99"/>
    <w:semiHidden/>
    <w:unhideWhenUsed/>
    <w:rsid w:val="00EF3F87"/>
    <w:rPr>
      <w:b/>
      <w:bCs/>
    </w:rPr>
  </w:style>
  <w:style w:type="character" w:customStyle="1" w:styleId="AssuntodecomentrioCarter">
    <w:name w:val="Assunto de comentário Caráter"/>
    <w:basedOn w:val="TextodecomentrioCarter"/>
    <w:link w:val="Assuntodecomentrio"/>
    <w:uiPriority w:val="99"/>
    <w:semiHidden/>
    <w:rsid w:val="00EF3F87"/>
    <w:rPr>
      <w:rFonts w:ascii="Times New Roman" w:eastAsia="Times New Roman" w:hAnsi="Times New Roman" w:cs="Times New Roman"/>
      <w:b/>
      <w:bCs/>
      <w:sz w:val="20"/>
      <w:szCs w:val="20"/>
      <w:lang w:eastAsia="pt-PT"/>
    </w:rPr>
  </w:style>
  <w:style w:type="character" w:customStyle="1" w:styleId="Ttulo3Carter">
    <w:name w:val="Título 3 Caráter"/>
    <w:basedOn w:val="Tipodeletrapredefinidodopargrafo"/>
    <w:link w:val="Ttulo3"/>
    <w:uiPriority w:val="9"/>
    <w:semiHidden/>
    <w:rsid w:val="00CB24E2"/>
    <w:rPr>
      <w:rFonts w:asciiTheme="majorHAnsi" w:eastAsiaTheme="majorEastAsia" w:hAnsiTheme="majorHAnsi" w:cstheme="majorBidi"/>
      <w:b/>
      <w:bCs/>
      <w:color w:val="4F81BD" w:themeColor="accent1"/>
      <w:sz w:val="20"/>
      <w:szCs w:val="20"/>
      <w:lang w:eastAsia="pt-PT"/>
    </w:rPr>
  </w:style>
  <w:style w:type="character" w:styleId="MenoNoResolvida">
    <w:name w:val="Unresolved Mention"/>
    <w:basedOn w:val="Tipodeletrapredefinidodopargrafo"/>
    <w:uiPriority w:val="99"/>
    <w:semiHidden/>
    <w:unhideWhenUsed/>
    <w:rsid w:val="00EE5F94"/>
    <w:rPr>
      <w:color w:val="605E5C"/>
      <w:shd w:val="clear" w:color="auto" w:fill="E1DFDD"/>
    </w:rPr>
  </w:style>
  <w:style w:type="character" w:styleId="nfase">
    <w:name w:val="Emphasis"/>
    <w:basedOn w:val="Tipodeletrapredefinidodopargrafo"/>
    <w:qFormat/>
    <w:rsid w:val="009B32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393452">
      <w:bodyDiv w:val="1"/>
      <w:marLeft w:val="0"/>
      <w:marRight w:val="0"/>
      <w:marTop w:val="0"/>
      <w:marBottom w:val="0"/>
      <w:divBdr>
        <w:top w:val="none" w:sz="0" w:space="0" w:color="auto"/>
        <w:left w:val="none" w:sz="0" w:space="0" w:color="auto"/>
        <w:bottom w:val="none" w:sz="0" w:space="0" w:color="auto"/>
        <w:right w:val="none" w:sz="0" w:space="0" w:color="auto"/>
      </w:divBdr>
    </w:div>
    <w:div w:id="1137724177">
      <w:bodyDiv w:val="1"/>
      <w:marLeft w:val="0"/>
      <w:marRight w:val="0"/>
      <w:marTop w:val="0"/>
      <w:marBottom w:val="0"/>
      <w:divBdr>
        <w:top w:val="none" w:sz="0" w:space="0" w:color="auto"/>
        <w:left w:val="none" w:sz="0" w:space="0" w:color="auto"/>
        <w:bottom w:val="none" w:sz="0" w:space="0" w:color="auto"/>
        <w:right w:val="none" w:sz="0" w:space="0" w:color="auto"/>
      </w:divBdr>
    </w:div>
    <w:div w:id="174156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expediente@cmnordeste.pt"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Junho de 2023</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E83F609-AB8A-45C7-A4B4-E4A90D50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4406</Words>
  <Characters>23796</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PROGRAMA DO PROCEDIMENTO</vt:lpstr>
    </vt:vector>
  </TitlesOfParts>
  <Company>Câmara Municipal de Nordeste</Company>
  <LinksUpToDate>false</LinksUpToDate>
  <CharactersWithSpaces>28146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DO PROCEDIMENTO</dc:title>
  <dc:subject>Concurso Público para Atribuição do Direito de Exploração do Moinho da Ribeira do Guilherme - Vila de Nordeste</dc:subject>
  <dc:creator>Claúdia Dutra</dc:creator>
  <cp:lastModifiedBy>Maria de Deus Franco</cp:lastModifiedBy>
  <cp:revision>6</cp:revision>
  <cp:lastPrinted>2026-10-06T10:42:00Z</cp:lastPrinted>
  <dcterms:created xsi:type="dcterms:W3CDTF">2026-10-01T17:48:00Z</dcterms:created>
  <dcterms:modified xsi:type="dcterms:W3CDTF">2026-10-06T10:42:00Z</dcterms:modified>
</cp:coreProperties>
</file>